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Аннотация </w:t>
      </w:r>
    </w:p>
    <w:p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>к рабочей програ</w:t>
      </w:r>
      <w:r w:rsidR="00A9750A">
        <w:rPr>
          <w:rFonts w:eastAsiaTheme="minorHAnsi"/>
          <w:b/>
          <w:sz w:val="28"/>
          <w:szCs w:val="28"/>
          <w:lang w:eastAsia="en-US"/>
        </w:rPr>
        <w:t>мме учителя-логопеда для детей 6</w:t>
      </w:r>
      <w:r w:rsidRPr="001776CD">
        <w:rPr>
          <w:rFonts w:eastAsiaTheme="minorHAnsi"/>
          <w:b/>
          <w:sz w:val="28"/>
          <w:szCs w:val="28"/>
          <w:lang w:eastAsia="en-US"/>
        </w:rPr>
        <w:t xml:space="preserve">-7 лет </w:t>
      </w:r>
    </w:p>
    <w:p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Муниципального автономного дошкольного образовательного учреждения </w:t>
      </w:r>
    </w:p>
    <w:p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«Детский сад № 273» Вахитовского района города Казани </w:t>
      </w:r>
    </w:p>
    <w:p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>на 20</w:t>
      </w:r>
      <w:r w:rsidR="00A9750A">
        <w:rPr>
          <w:rFonts w:eastAsiaTheme="minorHAnsi"/>
          <w:b/>
          <w:sz w:val="28"/>
          <w:szCs w:val="28"/>
          <w:lang w:eastAsia="en-US"/>
        </w:rPr>
        <w:t>23</w:t>
      </w:r>
      <w:r w:rsidRPr="001776CD">
        <w:rPr>
          <w:rFonts w:eastAsiaTheme="minorHAnsi"/>
          <w:b/>
          <w:sz w:val="28"/>
          <w:szCs w:val="28"/>
          <w:lang w:eastAsia="en-US"/>
        </w:rPr>
        <w:t>-20</w:t>
      </w:r>
      <w:r w:rsidR="00A9750A">
        <w:rPr>
          <w:rFonts w:eastAsiaTheme="minorHAnsi"/>
          <w:b/>
          <w:sz w:val="28"/>
          <w:szCs w:val="28"/>
          <w:lang w:eastAsia="en-US"/>
        </w:rPr>
        <w:t>24</w:t>
      </w:r>
      <w:r w:rsidRPr="001776CD">
        <w:rPr>
          <w:rFonts w:eastAsiaTheme="minorHAnsi"/>
          <w:b/>
          <w:sz w:val="28"/>
          <w:szCs w:val="28"/>
          <w:lang w:eastAsia="en-US"/>
        </w:rPr>
        <w:t xml:space="preserve"> учебный год</w:t>
      </w:r>
    </w:p>
    <w:p w:rsidR="00936985" w:rsidRPr="00936985" w:rsidRDefault="00936985" w:rsidP="00936985">
      <w:pPr>
        <w:jc w:val="both"/>
        <w:rPr>
          <w:sz w:val="28"/>
          <w:szCs w:val="28"/>
        </w:rPr>
      </w:pPr>
    </w:p>
    <w:p w:rsidR="00A9750A" w:rsidRPr="00A9750A" w:rsidRDefault="00936985" w:rsidP="00A9750A">
      <w:pPr>
        <w:ind w:firstLine="709"/>
        <w:jc w:val="both"/>
        <w:rPr>
          <w:sz w:val="28"/>
          <w:szCs w:val="28"/>
        </w:rPr>
      </w:pPr>
      <w:r w:rsidRPr="00936985">
        <w:rPr>
          <w:sz w:val="28"/>
          <w:szCs w:val="28"/>
        </w:rPr>
        <w:t xml:space="preserve">   </w:t>
      </w:r>
      <w:r w:rsidR="00A9750A" w:rsidRPr="00A9750A">
        <w:rPr>
          <w:sz w:val="28"/>
          <w:szCs w:val="28"/>
        </w:rPr>
        <w:t>Дошкольные образовательные учреждения являются первой ступенью непрерывного образования и входят в систему общественного дошкольного воспитания. Им принадлежит ведущая роль в воспитании и развитии детей, в подготовке их к школе.</w:t>
      </w:r>
    </w:p>
    <w:p w:rsidR="00A9750A" w:rsidRPr="00A9750A" w:rsidRDefault="00A9750A" w:rsidP="00D14868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   В настоящее время в нашем дошкольном образовательно</w:t>
      </w:r>
      <w:r w:rsidR="00D14868">
        <w:rPr>
          <w:sz w:val="28"/>
          <w:szCs w:val="28"/>
        </w:rPr>
        <w:t>м</w:t>
      </w:r>
      <w:r w:rsidR="00851DE0">
        <w:rPr>
          <w:sz w:val="28"/>
          <w:szCs w:val="28"/>
        </w:rPr>
        <w:t xml:space="preserve"> учреждении</w:t>
      </w:r>
      <w:bookmarkStart w:id="0" w:name="_GoBack"/>
      <w:bookmarkEnd w:id="0"/>
      <w:r w:rsidRPr="00A9750A">
        <w:rPr>
          <w:sz w:val="28"/>
          <w:szCs w:val="28"/>
        </w:rPr>
        <w:t xml:space="preserve">  реализуется «</w:t>
      </w:r>
      <w:r w:rsidR="00D14868">
        <w:rPr>
          <w:sz w:val="28"/>
          <w:szCs w:val="28"/>
        </w:rPr>
        <w:t>Образовательная программа дошкольного образования» (разработана в соответствии</w:t>
      </w:r>
      <w:r w:rsidRPr="00A9750A">
        <w:rPr>
          <w:sz w:val="28"/>
          <w:szCs w:val="28"/>
        </w:rPr>
        <w:t xml:space="preserve"> ФОП ДО)</w:t>
      </w:r>
      <w:r w:rsidR="00D14868">
        <w:rPr>
          <w:sz w:val="28"/>
          <w:szCs w:val="28"/>
        </w:rPr>
        <w:t xml:space="preserve">. </w:t>
      </w:r>
      <w:r w:rsidRPr="00A9750A">
        <w:rPr>
          <w:sz w:val="28"/>
          <w:szCs w:val="28"/>
        </w:rPr>
        <w:t>Данная программа рассчитана на дошкольников без речевой патологии.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 Решение данной проблемы возможно через разработку рабочей программы, интегрирующей содержание комплексной и коррекционных программ. 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b/>
          <w:sz w:val="28"/>
          <w:szCs w:val="28"/>
        </w:rPr>
        <w:t>Целью программы</w:t>
      </w:r>
      <w:r w:rsidRPr="00A9750A">
        <w:rPr>
          <w:sz w:val="28"/>
          <w:szCs w:val="28"/>
        </w:rPr>
        <w:t xml:space="preserve"> является построение двухгодичной системы коррекционно-развивающей работы в логопедической груп</w:t>
      </w:r>
      <w:r w:rsidRPr="00A9750A">
        <w:rPr>
          <w:sz w:val="28"/>
          <w:szCs w:val="28"/>
        </w:rPr>
        <w:softHyphen/>
        <w:t>пе для детей с ОНР в возрасте с 4,5-5 до 6,5-7 лет, предусматривающей полное взаимодействие и преем</w:t>
      </w:r>
      <w:r w:rsidRPr="00A9750A">
        <w:rPr>
          <w:sz w:val="28"/>
          <w:szCs w:val="28"/>
        </w:rPr>
        <w:softHyphen/>
        <w:t>ственность действий всех специалистов ДОУ и родителей (законных представителей) дошкольников. Ком</w:t>
      </w:r>
      <w:r w:rsidRPr="00A9750A">
        <w:rPr>
          <w:sz w:val="28"/>
          <w:szCs w:val="28"/>
        </w:rPr>
        <w:softHyphen/>
        <w:t>плексность педагогического воздействия направлена:</w:t>
      </w:r>
    </w:p>
    <w:p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обеспечение системы средств и условий для устранения речевых недостатков у дошкольников старшего - подготовительного возраста с общим недоразвитием речи и вы</w:t>
      </w:r>
      <w:r w:rsidRPr="00A9750A">
        <w:rPr>
          <w:sz w:val="28"/>
          <w:szCs w:val="28"/>
        </w:rPr>
        <w:softHyphen/>
        <w:t xml:space="preserve">равнивание речевого и психофизического развития воспитанников на русском и на татарском языках, их всестороннее гармоничное развитие. </w:t>
      </w:r>
    </w:p>
    <w:p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предупреждение возможных трудностей в усвоении программы массовой школы, обусловленных недоразвитием речевой системы старших дошкольников, и обеспечение равных стартовых возможностей воспитанников при поступлении в школу.</w:t>
      </w:r>
    </w:p>
    <w:p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осуществление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Настоящая программа носит коррекционно-развивающий характер. Она предназначена для обучения и воспитания детей 5-7 лет с общим недоразвитием речи, принятых в логопедическую группу на два года. При этом учитывается двуязычная среда данного ДОУ. Коррекционный процесс организуется на двух языках в зависимости от ведущего языка ребенка. 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both"/>
        <w:rPr>
          <w:b/>
          <w:sz w:val="28"/>
          <w:szCs w:val="28"/>
        </w:rPr>
      </w:pPr>
      <w:r w:rsidRPr="00A9750A">
        <w:rPr>
          <w:b/>
          <w:sz w:val="28"/>
          <w:szCs w:val="28"/>
        </w:rPr>
        <w:t>Основные задачи коррекционного обучения: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1) Формирование словаря:</w:t>
      </w:r>
    </w:p>
    <w:p w:rsidR="00A9750A" w:rsidRPr="00A9750A" w:rsidRDefault="00A9750A" w:rsidP="00A9750A">
      <w:pPr>
        <w:numPr>
          <w:ilvl w:val="0"/>
          <w:numId w:val="1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Обогащение словаря: расширять запас слов, обозначающих название предметов, действий, признаков. Закреплять у детей умения использовать в речи синонимы, существительные с обобщающими значениями. Вводить в словарь детей антонимы, многозначные слова;</w:t>
      </w:r>
    </w:p>
    <w:p w:rsidR="00A9750A" w:rsidRPr="00A9750A" w:rsidRDefault="00A9750A" w:rsidP="00A9750A">
      <w:pPr>
        <w:numPr>
          <w:ilvl w:val="0"/>
          <w:numId w:val="1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Активизация словаря: совершенствовать умение использовать разные части речи точно по смыслу.</w:t>
      </w: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2) Звуковая культура речи:</w:t>
      </w:r>
    </w:p>
    <w:p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умение различать на слух и в произношении все звуки родного языка. </w:t>
      </w:r>
    </w:p>
    <w:p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Отрабатывать дикцию: внятно и отчетливо произносить слова</w:t>
      </w:r>
      <w:r w:rsidR="008E55CB">
        <w:rPr>
          <w:sz w:val="28"/>
          <w:szCs w:val="28"/>
        </w:rPr>
        <w:t xml:space="preserve"> </w:t>
      </w:r>
      <w:r w:rsidRPr="00A9750A">
        <w:rPr>
          <w:sz w:val="28"/>
          <w:szCs w:val="28"/>
        </w:rPr>
        <w:t xml:space="preserve">и словосочетания с естественной интонацией. </w:t>
      </w:r>
    </w:p>
    <w:p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фонематический слух: называть слова с определенным звуком, находить слова с этим звуком в предложении, определять место звука в слове (в начале, в середине, в конце). </w:t>
      </w:r>
    </w:p>
    <w:p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Развивать интонационную сторону речи (мелодика, ритм, тембр, сила голоса, темп). </w:t>
      </w: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3) Грамматический строй речи:</w:t>
      </w:r>
    </w:p>
    <w:p w:rsidR="00A9750A" w:rsidRPr="00A9750A" w:rsidRDefault="00A9750A" w:rsidP="00A9750A">
      <w:pPr>
        <w:numPr>
          <w:ilvl w:val="0"/>
          <w:numId w:val="3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Закреплять умение согласовывать существительные с числительными, существительные с прилагательными, образовывать по образцу существительные с суффиксами, глаголы с приставками,</w:t>
      </w:r>
      <w:r w:rsidRPr="00A9750A">
        <w:rPr>
          <w:sz w:val="28"/>
          <w:szCs w:val="28"/>
        </w:rPr>
        <w:tab/>
        <w:t>сравнительную и превосходную</w:t>
      </w:r>
      <w:r w:rsidRPr="00A9750A">
        <w:rPr>
          <w:sz w:val="28"/>
          <w:szCs w:val="28"/>
        </w:rPr>
        <w:tab/>
        <w:t>степени</w:t>
      </w:r>
      <w:r w:rsidRPr="00A9750A">
        <w:rPr>
          <w:sz w:val="28"/>
          <w:szCs w:val="28"/>
        </w:rPr>
        <w:tab/>
        <w:t>имен</w:t>
      </w:r>
      <w:r w:rsidRPr="00A9750A">
        <w:rPr>
          <w:sz w:val="28"/>
          <w:szCs w:val="28"/>
        </w:rPr>
        <w:tab/>
        <w:t xml:space="preserve">прилагательных. </w:t>
      </w:r>
    </w:p>
    <w:p w:rsidR="00A9750A" w:rsidRPr="00A9750A" w:rsidRDefault="00A9750A" w:rsidP="00A9750A">
      <w:pPr>
        <w:numPr>
          <w:ilvl w:val="0"/>
          <w:numId w:val="3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Совершенствовать умение детей образовывать однокоренные слова, использовать в речи сложные предложения разных видов.</w:t>
      </w: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4) Связная речь: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диалогическую и монологическую формы речи.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Закреплять умение отвечать на вопросы и задавать их, воспитывать культуру речевого общения.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Продолжать развивать коммуникативно-речевые умения.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 xml:space="preserve">Продолжать учить детей самостоятельно, выразительно, последовательно, без повторов передавать содержание литературного текста, использовать в пересказе выразительные средства, характерные для произведения.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умение составлять рассказы о предмете, по картине, по серии сюжетных картинок.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Продолжать учить детей составлять небольшие рассказы из личного опыта, творческие рассказы без наглядного материала.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 Закреплять умение составлять рассказы и небольшие сказки. 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умения строить разные типы высказывания (описание, повествование, рассуждение), соблюдая их структуру и используя разнообразные типы связей между предложениями и между частями высказывания;</w:t>
      </w:r>
    </w:p>
    <w:p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i/>
          <w:iCs/>
          <w:sz w:val="28"/>
          <w:szCs w:val="28"/>
        </w:rPr>
        <w:t>Обеспечить</w:t>
      </w:r>
      <w:r w:rsidRPr="00A9750A">
        <w:rPr>
          <w:sz w:val="28"/>
          <w:szCs w:val="28"/>
        </w:rPr>
        <w:tab/>
        <w:t xml:space="preserve"> </w:t>
      </w:r>
      <w:r w:rsidRPr="00A9750A">
        <w:rPr>
          <w:i/>
          <w:iCs/>
          <w:sz w:val="28"/>
          <w:szCs w:val="28"/>
        </w:rPr>
        <w:t>полное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овладение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русскоязычными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детьми</w:t>
      </w:r>
      <w:r w:rsidRPr="00A9750A">
        <w:rPr>
          <w:sz w:val="28"/>
          <w:szCs w:val="28"/>
        </w:rPr>
        <w:t xml:space="preserve"> </w:t>
      </w:r>
      <w:r w:rsidRPr="00A9750A">
        <w:rPr>
          <w:i/>
          <w:iCs/>
          <w:sz w:val="28"/>
          <w:szCs w:val="28"/>
        </w:rPr>
        <w:t>лексическим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объемом, предусмотренным УМК «Татарча сөйләшәбез», не менее 167 слов, обогащать речь смысловым содержанием</w:t>
      </w:r>
      <w:r w:rsidRPr="00A9750A">
        <w:rPr>
          <w:sz w:val="28"/>
          <w:szCs w:val="28"/>
        </w:rPr>
        <w:t>.</w:t>
      </w: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5) Подготовка детей к обучению грамоте:</w:t>
      </w:r>
    </w:p>
    <w:p w:rsidR="00A9750A" w:rsidRPr="00A9750A" w:rsidRDefault="00A9750A" w:rsidP="00A9750A">
      <w:pPr>
        <w:numPr>
          <w:ilvl w:val="0"/>
          <w:numId w:val="32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Упражнять в составлении предложений из 2-4 слов, членении простых предложений на слова с указанием их последовательности. </w:t>
      </w:r>
    </w:p>
    <w:p w:rsidR="00A9750A" w:rsidRPr="00A9750A" w:rsidRDefault="00A9750A" w:rsidP="00A9750A">
      <w:pPr>
        <w:numPr>
          <w:ilvl w:val="0"/>
          <w:numId w:val="32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у детей умение делить слова на слоги, составлять слова из слогов, делить на слоги трехсложные слова с открытыми слогами; знакомить детей с буквами; читать слоги, слова, простые предложения из 2-3 слов.</w:t>
      </w:r>
    </w:p>
    <w:p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6) Интерес к художественной литературе: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отношение детей к книге как эстетическому объекту, поддерживать положительные эмоциональные проявления детей (радость, удовольствие при слушании произведений);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Развивать интерес к изданиям познавательного и энциклопедического характера; знакомить с разнообразными по жанру и тематике художественными произведениями;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положительное эмоциональное отношение к «чтению с продолжением» (сказка-повесть, цикл рассказов со сквозным персонажем);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представления о жанровых, композиционных и языковых особенностях жанров литературы: литературная сказка, рассказ, стихотворение, басня, пословица, небылица, былина;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развитие поэтического слуха);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Поддерживать избирательные интересы детей к произведениям определенного жанра и тематики;</w:t>
      </w:r>
    </w:p>
    <w:p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lastRenderedPageBreak/>
        <w:t>Развивать образность речи и словесное творчество (составление сравнений, метафор, описательных и метафорических загадок, сочинение текстов сказочного и реалистического характера, создание рифмованных строк.</w:t>
      </w:r>
    </w:p>
    <w:p w:rsidR="00A9750A" w:rsidRPr="00A9750A" w:rsidRDefault="00A9750A" w:rsidP="00A9750A">
      <w:pPr>
        <w:ind w:left="720"/>
        <w:contextualSpacing/>
        <w:jc w:val="both"/>
        <w:rPr>
          <w:b/>
          <w:sz w:val="28"/>
          <w:szCs w:val="28"/>
        </w:rPr>
      </w:pPr>
    </w:p>
    <w:p w:rsidR="00A9750A" w:rsidRPr="00A9750A" w:rsidRDefault="00A9750A" w:rsidP="00A9750A">
      <w:pPr>
        <w:spacing w:after="200"/>
        <w:ind w:left="360"/>
        <w:jc w:val="both"/>
        <w:rPr>
          <w:b/>
          <w:sz w:val="28"/>
          <w:szCs w:val="28"/>
          <w:lang w:eastAsia="en-US"/>
        </w:rPr>
      </w:pPr>
      <w:r w:rsidRPr="00A9750A">
        <w:rPr>
          <w:b/>
          <w:sz w:val="28"/>
          <w:szCs w:val="28"/>
          <w:lang w:eastAsia="en-US"/>
        </w:rPr>
        <w:t xml:space="preserve"> Основной базой рабочей программы являются: </w:t>
      </w:r>
    </w:p>
    <w:p w:rsidR="00A9750A" w:rsidRPr="00A9750A" w:rsidRDefault="00A9750A" w:rsidP="00A9750A">
      <w:pPr>
        <w:numPr>
          <w:ilvl w:val="0"/>
          <w:numId w:val="35"/>
        </w:numPr>
        <w:spacing w:after="200" w:line="276" w:lineRule="auto"/>
        <w:ind w:left="1276" w:hanging="567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t>«ФЕДЕРАЛЬНАЯ ОБРАЗОВАТЕЛЬНАЯ ПРОГРАММА ДОШКОЛЬНОГО ОБРАЗОВАНИЯ»</w:t>
      </w:r>
    </w:p>
    <w:p w:rsidR="00A9750A" w:rsidRPr="00A9750A" w:rsidRDefault="00D14868" w:rsidP="00A975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>«</w:t>
      </w:r>
      <w:r w:rsidR="00A9750A" w:rsidRPr="00A9750A">
        <w:rPr>
          <w:sz w:val="28"/>
          <w:szCs w:val="28"/>
        </w:rPr>
        <w:t>ОБРАЗОВАТЕЛЬНАЯ ПРОГРАММА</w:t>
      </w:r>
      <w:r>
        <w:rPr>
          <w:sz w:val="28"/>
          <w:szCs w:val="28"/>
        </w:rPr>
        <w:t xml:space="preserve"> ДОШКОЛЛЬНОГО ОБРАЗОВАНИЯ</w:t>
      </w:r>
      <w:r w:rsidR="00A9750A" w:rsidRPr="00A9750A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МАДОУ </w:t>
      </w:r>
      <w:r w:rsidR="00A9750A" w:rsidRPr="00A9750A">
        <w:rPr>
          <w:sz w:val="28"/>
          <w:szCs w:val="28"/>
        </w:rPr>
        <w:t>«Детский сад № 273 комбинированного вида с татарским языком воспитания и обучения» Вахитовского района г.Казани (разработана в соответствии с ФОП ДО).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•</w:t>
      </w:r>
      <w:r w:rsidRPr="00A9750A">
        <w:rPr>
          <w:sz w:val="28"/>
          <w:szCs w:val="28"/>
        </w:rPr>
        <w:tab/>
        <w:t>Примерная адаптированная основная образовательная программа для детей с тяжелыми нарушениями речи (общим недоразвитием речи) с 3 до 7 лет. Издание третье.  Автор Н. В. Нищева.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•</w:t>
      </w:r>
      <w:r w:rsidRPr="00A9750A">
        <w:rPr>
          <w:sz w:val="28"/>
          <w:szCs w:val="28"/>
        </w:rPr>
        <w:tab/>
        <w:t>Филичева Т. Б., Чиркина Г. В. Подготовка к школе детей с общим недоразвитием речи в условиях специального детского сада: В 2 ч. Ч. 2. Второй год обучения (подготовительная группа). – М.: Альфа, 1993.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both"/>
        <w:rPr>
          <w:b/>
          <w:sz w:val="28"/>
          <w:szCs w:val="28"/>
        </w:rPr>
      </w:pPr>
      <w:r w:rsidRPr="00A9750A">
        <w:rPr>
          <w:b/>
          <w:sz w:val="28"/>
          <w:szCs w:val="28"/>
        </w:rPr>
        <w:t>Методическое обеспечение рабочей программы: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Арганович З.Е. Сборник домашних заданий в помощь логопедам и родителям для преодоления лексико-грамматического недоразвития речи у дошкольников с ОНР. – СПб: Детство – Пресс, 2002.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Арганович З.Е. Сборник домашних заданий для преодоления лексико-грамматического недоразвития речи у дошкольников с ОНР. – СПб: Детство – Пресс, 2003.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Батяева С.В., Мохирева Е.А.</w:t>
      </w:r>
      <w:r w:rsidRPr="00A9750A">
        <w:rPr>
          <w:sz w:val="28"/>
          <w:szCs w:val="28"/>
        </w:rPr>
        <w:tab/>
        <w:t xml:space="preserve"> Готовимся к школе. Говорим красиво и правильно. Тетрадь по развитию речи. 6-7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Гомзяк О.С. — Говорим правильно в 5-6 лет. Конспекты занятий по развитию связной речи — М.: Издательство ГНОМ и Д, 2009.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Гомзяк О.С. Говорим правильно. Конспекты занятий по развитию связной речи в подготовительной к школе логогруппе. —— М.: Издательство ГНОМ и Д, 2007.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</w:t>
      </w:r>
      <w:r w:rsidRPr="00A9750A">
        <w:rPr>
          <w:sz w:val="28"/>
          <w:szCs w:val="28"/>
        </w:rPr>
        <w:tab/>
        <w:t>Говорим правильно. Беседуем и рассказываем. Пособие для детей 5-6 лет (Радуга)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</w:t>
      </w:r>
      <w:r w:rsidRPr="00A9750A">
        <w:rPr>
          <w:sz w:val="28"/>
          <w:szCs w:val="28"/>
        </w:rPr>
        <w:tab/>
        <w:t>Узнаю мир. Развивающая книга для детей 5-6 лет.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И., Ерофеева Т. И.</w:t>
      </w:r>
      <w:r w:rsidRPr="00A9750A">
        <w:rPr>
          <w:sz w:val="28"/>
          <w:szCs w:val="28"/>
        </w:rPr>
        <w:tab/>
        <w:t xml:space="preserve"> Говорим правильно. Рассказываем и сочиняем. Пособие для детей 6-8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Т.И., Лаврова Т.В.</w:t>
      </w:r>
      <w:r w:rsidRPr="00A9750A">
        <w:rPr>
          <w:sz w:val="28"/>
          <w:szCs w:val="28"/>
        </w:rPr>
        <w:tab/>
        <w:t>Узнаю мир. Развивающая книга для детей 6-8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Данилова Ю.Г.</w:t>
      </w:r>
      <w:r w:rsidRPr="00A9750A">
        <w:rPr>
          <w:sz w:val="28"/>
          <w:szCs w:val="28"/>
        </w:rPr>
        <w:tab/>
        <w:t>Букварь очень занятой мамы.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Данилова Ю.Г.</w:t>
      </w:r>
      <w:r w:rsidRPr="00A9750A">
        <w:rPr>
          <w:sz w:val="28"/>
          <w:szCs w:val="28"/>
        </w:rPr>
        <w:tab/>
        <w:t>СУПЕРЭФФЕКТИВНЫЙ тренажер по чтению для маленьких бузнаек</w:t>
      </w:r>
      <w:r w:rsidR="00851DE0">
        <w:rPr>
          <w:sz w:val="28"/>
          <w:szCs w:val="28"/>
        </w:rPr>
        <w:t>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Азбука для дошкольников. Играем и читаем вместе. В 3 частях. Часть 3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Я умею читать! 6-7 лет. В 2 ч. Часть 1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Я умею читать! 6–7 лет. В 2 ч. Часть 2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Зиннурова Ф.М. Уйнап укый сабыйлар. Мәгариф, 2007 г.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Зиннурова Ф.М. Үз телемдә, үз илемдә. Мәгариф, 2009 г.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Камаева Р.З. Дөрес сөйләшик. Казан, 2004.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Прописи для дошкольников 6-7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Развитие интереса и способностей к чтению у детей 6-7 лет. Учебно-методическое пособие к рабочей тетради "Я начинаю читать"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Я начинаю читать. Рабочая тетрадь для детей 6-7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АНИИ. Эвенкийские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БИБИНУР. Татарские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ДОЛУМЫ. Тувинские сказки. СКАЗКИ БАБУШКИ МАТРЕНЫ. Русские сказки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МАРПЫ. Сказки народа Коми.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МИЧИЙИ. Якутские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ХАДИСЫ. Башкирские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ШЫМАВИЙ. Марийские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ЯХИТЫ. Чеченские сказки. СКАЗКИ БАБУШКИ МАТРЕНЫ. Русские сказки.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Коноваленко В.В., Коноваленко С.В. Автоматизация звуков у детей (4 альбома): дидактический материал для логопедов. - М.: Издательство ГНОМ и Д, 2009.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Коноваленко В.В., Коноваленко С.В. Развитие связной речи: Фронтальные логопедические занятия по лексико-грамматическим тем</w:t>
      </w:r>
      <w:r w:rsidR="00851DE0">
        <w:rPr>
          <w:sz w:val="28"/>
          <w:szCs w:val="28"/>
        </w:rPr>
        <w:t>ам «Зима» и «Осень» в подготови</w:t>
      </w:r>
      <w:r w:rsidRPr="00A9750A">
        <w:rPr>
          <w:sz w:val="28"/>
          <w:szCs w:val="28"/>
        </w:rPr>
        <w:t>тельной к школе группе для детей с ОНР— М.: Гном-пресс, 1998.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Знакомимся с буквами. 5-6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Пишем буквы и слова. 6–7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Тропинки. Эти удивительные звуки. 3-4 года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Лиманская О.Н. Конспекты логопедических занятий. Второй год обучения. М.: ТЦ Сфера, 2009.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Лиманская О.Н. Конспекты логопедических занятий. Первый год обучения. М.: ТЦ Сфера, 2009.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М.И.</w:t>
      </w:r>
      <w:r w:rsidRPr="00A9750A">
        <w:rPr>
          <w:sz w:val="28"/>
          <w:szCs w:val="28"/>
        </w:rPr>
        <w:tab/>
        <w:t>Кузнецова,</w:t>
      </w:r>
      <w:r w:rsidRPr="00A9750A">
        <w:rPr>
          <w:sz w:val="28"/>
          <w:szCs w:val="28"/>
        </w:rPr>
        <w:tab/>
        <w:t>Е.Э. Кочурова</w:t>
      </w:r>
      <w:r w:rsidRPr="00A9750A">
        <w:rPr>
          <w:sz w:val="28"/>
          <w:szCs w:val="28"/>
        </w:rPr>
        <w:tab/>
        <w:t>Готовлюсь к школе. 5-6 лет. Тесты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М.И.</w:t>
      </w:r>
      <w:r w:rsidRPr="00A9750A">
        <w:rPr>
          <w:sz w:val="28"/>
          <w:szCs w:val="28"/>
        </w:rPr>
        <w:tab/>
        <w:t>Кузнецова,</w:t>
      </w:r>
      <w:r w:rsidRPr="00A9750A">
        <w:rPr>
          <w:sz w:val="28"/>
          <w:szCs w:val="28"/>
        </w:rPr>
        <w:tab/>
        <w:t>Е.Э. Кочурова</w:t>
      </w:r>
      <w:r w:rsidRPr="00A9750A">
        <w:rPr>
          <w:sz w:val="28"/>
          <w:szCs w:val="28"/>
        </w:rPr>
        <w:tab/>
        <w:t>Готовлюсь к школе. 6-7 лет. Тесты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</w:t>
      </w:r>
      <w:r w:rsidRPr="00A9750A">
        <w:rPr>
          <w:sz w:val="28"/>
          <w:szCs w:val="28"/>
        </w:rPr>
        <w:tab/>
        <w:t>Полезные игры с предлогами С, В, ИЗ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</w:t>
      </w:r>
      <w:r w:rsidRPr="00A9750A">
        <w:rPr>
          <w:sz w:val="28"/>
          <w:szCs w:val="28"/>
        </w:rPr>
        <w:tab/>
        <w:t>Полезные игры с предлогами У, НА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ДЛЯ, БЕЗ, ОКОЛО, ВОКРУГ, ЧЕРЕЗ, МЕЖДУ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НАД, ПОД, ИЗ-ПОД, ЗА, ИЗ-ЗА. Мохирева Е.А.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ОТ, К, ПО, ДО. Пособие для детей 5-7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Веселые путешествия со звуками и буквами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Космические приключения со звуками и буквами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Удивительные истории со звуками и буквами. Задания, игры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Нищева Н.В. Картотеки методических рекомендаций для родителей дошкольников с ОНР. – СПб: Детство – Пресс, 2002.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Нищева Н.В. Система коррекционной работы в логопедической группе для детей с общим недоразвитием речи. – СПб: Детство – Пресс, 2003.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 О.С.</w:t>
      </w:r>
      <w:r w:rsidRPr="00A9750A">
        <w:rPr>
          <w:sz w:val="28"/>
          <w:szCs w:val="28"/>
        </w:rPr>
        <w:tab/>
        <w:t>ГОВОРИ ПРАВИЛЬНО. Тетрадь по развитию речи для детей 6-7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ГОВОРИ ПРАВИЛЬНО! Тетрадь по развитию речи для детей 5-6 лет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Развитие речи. Методические рекомендации к программе "Мир открытий". Игры и конспекты занятий. Подготовительная группа детского сада.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Развитие речи. Методические рекомендации к программе "Мир открытий". Игры и конспекты занятий. Старшая группа детского сада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Фазыл</w:t>
      </w:r>
      <w:r w:rsidR="00851DE0">
        <w:rPr>
          <w:sz w:val="28"/>
          <w:szCs w:val="28"/>
        </w:rPr>
        <w:t xml:space="preserve">ова Г.Г. «Уйный-уйный өйрәник», </w:t>
      </w:r>
      <w:r w:rsidRPr="00A9750A">
        <w:rPr>
          <w:sz w:val="28"/>
          <w:szCs w:val="28"/>
        </w:rPr>
        <w:t>Казан-Тарих, 2009.</w:t>
      </w:r>
    </w:p>
    <w:p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Филичева Т.Б., Чиркина Г.В. "Устранение общего недоразвития речи у детей дошкольного возраста". Практическое пособие. - М.: Айрис-пресс, 2004.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В логопедической группе коррекционное направление работы и общеобразовательное являются взаимоподчиненными и взаимоведущими, так как </w:t>
      </w:r>
      <w:r w:rsidRPr="00A9750A">
        <w:rPr>
          <w:sz w:val="28"/>
          <w:szCs w:val="28"/>
        </w:rPr>
        <w:lastRenderedPageBreak/>
        <w:t>группы в ДОУ смешанные. Все педагоги работают в группе по образовательной программе ДОУ. Кроме того, все специалисты под руководством учителя-логопеда занимаются коррекционной работой, участвуют в исправлении речевого нарушения и связанных с ним процессов. В тоже время, все педагоги, следят за речью детей и закрепляют речевые навыки, сформированные учителем-логопедом.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гнозиса и праксиса, слухового  и зрительного восприятия, внимания, памяти и т.д. Воспитатель, музыкальный руководитель, руководитель физического воспитания осуществляют общеобразовательные мероприятия, предусмотренные программой массового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воспитанников. Рабочие часы учителя-логопеда р</w:t>
      </w:r>
      <w:r w:rsidR="00D14868">
        <w:rPr>
          <w:sz w:val="28"/>
          <w:szCs w:val="28"/>
        </w:rPr>
        <w:t>егламентируется графиком работы.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Настоящая программа позволит наиболее рационально организовать работу группы для детей с ОНР,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обучении.</w:t>
      </w:r>
    </w:p>
    <w:p w:rsidR="005926B3" w:rsidRDefault="005926B3" w:rsidP="00A9750A">
      <w:pPr>
        <w:jc w:val="both"/>
        <w:rPr>
          <w:sz w:val="28"/>
          <w:szCs w:val="28"/>
        </w:rPr>
      </w:pPr>
    </w:p>
    <w:p w:rsidR="00A9750A" w:rsidRPr="00A9750A" w:rsidRDefault="00A9750A" w:rsidP="00A9750A">
      <w:pPr>
        <w:ind w:firstLine="709"/>
        <w:jc w:val="center"/>
        <w:rPr>
          <w:rFonts w:eastAsia="Calibri"/>
          <w:b/>
          <w:sz w:val="28"/>
          <w:lang w:eastAsia="en-US"/>
        </w:rPr>
      </w:pPr>
      <w:r w:rsidRPr="00A9750A">
        <w:rPr>
          <w:rFonts w:eastAsia="Calibri"/>
          <w:b/>
          <w:sz w:val="28"/>
          <w:lang w:eastAsia="en-US"/>
        </w:rPr>
        <w:t>Характеристика речи детей</w:t>
      </w:r>
    </w:p>
    <w:p w:rsidR="00A9750A" w:rsidRPr="00A9750A" w:rsidRDefault="00A9750A" w:rsidP="00A9750A">
      <w:pPr>
        <w:ind w:firstLine="709"/>
        <w:jc w:val="center"/>
        <w:rPr>
          <w:rFonts w:eastAsia="Calibri"/>
          <w:b/>
          <w:sz w:val="28"/>
          <w:lang w:eastAsia="en-US"/>
        </w:rPr>
      </w:pPr>
      <w:r w:rsidRPr="00A9750A">
        <w:rPr>
          <w:rFonts w:eastAsia="Calibri"/>
          <w:b/>
          <w:sz w:val="28"/>
          <w:lang w:eastAsia="en-US"/>
        </w:rPr>
        <w:t>с ФФНР (фонетико-фонематическим недоразвитием речи) и ОНР (общим недоразвитием речи)</w:t>
      </w:r>
    </w:p>
    <w:p w:rsidR="00A9750A" w:rsidRPr="00A9750A" w:rsidRDefault="00A9750A" w:rsidP="00A9750A">
      <w:pPr>
        <w:ind w:firstLine="709"/>
        <w:jc w:val="both"/>
        <w:rPr>
          <w:b/>
          <w:bCs/>
          <w:sz w:val="32"/>
          <w:szCs w:val="28"/>
        </w:rPr>
      </w:pPr>
    </w:p>
    <w:p w:rsidR="00A9750A" w:rsidRPr="00A9750A" w:rsidRDefault="00A9750A" w:rsidP="00A9750A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eastAsia="en-US"/>
        </w:rPr>
      </w:pPr>
      <w:r w:rsidRPr="00A9750A">
        <w:rPr>
          <w:bCs/>
          <w:sz w:val="28"/>
          <w:szCs w:val="28"/>
        </w:rPr>
        <w:t>В нашем ДОУ воспитание и обучение ведется на двух государственных языках, так как среда нашего ДОУ билингвальна. «</w:t>
      </w:r>
      <w:r w:rsidRPr="00A9750A">
        <w:rPr>
          <w:rFonts w:eastAsia="TimesNewRoman"/>
          <w:sz w:val="28"/>
          <w:szCs w:val="28"/>
          <w:lang w:eastAsia="en-US"/>
        </w:rPr>
        <w:t>Двуязычные дети поступают в группу для детей с тяжелыми нарушениями речи (общим недоразвитием речи) на общих основаниях по направлению психолого-медико-педагогической комиссии. Дети-билингвы с нормальным речевым развитием не могут быть направлены в группу компенсирующей направленности для осуществления их лингвистического сопровождения. Лингвистическое сопровождение детей-билингвов с нормальным речевым развитием, не в полной мере овладевших русским языком и посещающих массовые группы, осуществляется учителем русского языка как неродного».</w:t>
      </w:r>
    </w:p>
    <w:p w:rsidR="00A9750A" w:rsidRPr="00A9750A" w:rsidRDefault="00A9750A" w:rsidP="00A9750A">
      <w:pPr>
        <w:ind w:firstLine="709"/>
        <w:jc w:val="both"/>
        <w:rPr>
          <w:bCs/>
          <w:sz w:val="28"/>
          <w:szCs w:val="28"/>
        </w:rPr>
      </w:pPr>
      <w:r w:rsidRPr="00A9750A">
        <w:rPr>
          <w:bCs/>
          <w:sz w:val="28"/>
          <w:szCs w:val="28"/>
        </w:rPr>
        <w:t>В подготовитель</w:t>
      </w:r>
      <w:r w:rsidR="00512AF1">
        <w:rPr>
          <w:bCs/>
          <w:sz w:val="28"/>
          <w:szCs w:val="28"/>
        </w:rPr>
        <w:t xml:space="preserve">ной группе 15 детей. Из них: 4 </w:t>
      </w:r>
      <w:r w:rsidRPr="00A9750A">
        <w:rPr>
          <w:bCs/>
          <w:sz w:val="28"/>
          <w:szCs w:val="28"/>
        </w:rPr>
        <w:t>имеют речевое заключение ОНР (3 ур.р.р.- 4 ребенка, 2 ур.р.р-2 ребенка, 4 ур.р.р.-4 ребенка) и 5 дете</w:t>
      </w:r>
      <w:r w:rsidR="00D14868">
        <w:rPr>
          <w:bCs/>
          <w:sz w:val="28"/>
          <w:szCs w:val="28"/>
        </w:rPr>
        <w:t xml:space="preserve">й имеют речевое заключение ФФН </w:t>
      </w:r>
      <w:r w:rsidRPr="00A9750A">
        <w:rPr>
          <w:bCs/>
          <w:sz w:val="28"/>
          <w:szCs w:val="28"/>
        </w:rPr>
        <w:t>. В связи с тем, что МАДОУ "Детский сад 273" является по Уставу детским садом с воспитанием и обучением на татарском языке, большинство контингента детей являются татароязычными и работа с ними согласно Уставу МАДОУ и целесообразности коррекционной работы ведется дифференцированно на двух языках.</w:t>
      </w:r>
    </w:p>
    <w:p w:rsidR="00A9750A" w:rsidRPr="00A9750A" w:rsidRDefault="00A9750A" w:rsidP="00A9750A">
      <w:pPr>
        <w:ind w:firstLine="709"/>
        <w:jc w:val="both"/>
        <w:rPr>
          <w:bCs/>
          <w:sz w:val="28"/>
          <w:szCs w:val="28"/>
        </w:rPr>
      </w:pPr>
      <w:r w:rsidRPr="00A9750A">
        <w:rPr>
          <w:bCs/>
          <w:sz w:val="28"/>
          <w:szCs w:val="28"/>
        </w:rPr>
        <w:t xml:space="preserve">Ориентируясь на большинство детей с нарушением речи, рабочая программа ориентирована на ОНР. В теории и практике логопедии под общим недоразвитием речи (в дальнейшем ОНР) понимается такая форма речевой патологии, при которой нарушается формирование каждого из компонентов речевой системы: словарного </w:t>
      </w:r>
      <w:r w:rsidRPr="00A9750A">
        <w:rPr>
          <w:bCs/>
          <w:sz w:val="28"/>
          <w:szCs w:val="28"/>
        </w:rPr>
        <w:lastRenderedPageBreak/>
        <w:t xml:space="preserve">запаса, грамматического строя, звукопроизношения, при нормальном слухе и относительно сохранном интеллекте. 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bCs/>
          <w:sz w:val="28"/>
          <w:szCs w:val="28"/>
        </w:rPr>
        <w:t>2 уровень речевого развития</w:t>
      </w:r>
      <w:r w:rsidR="00D14868">
        <w:rPr>
          <w:sz w:val="28"/>
          <w:szCs w:val="28"/>
        </w:rPr>
        <w:t> </w:t>
      </w:r>
      <w:r w:rsidRPr="00A9750A">
        <w:rPr>
          <w:sz w:val="28"/>
          <w:szCs w:val="28"/>
        </w:rPr>
        <w:t>знаменуется тем, что, кроме жестов и лепетных слов, появляются хотя и искаженные, но достаточно постоянные обще</w:t>
      </w:r>
      <w:r w:rsidRPr="00A9750A">
        <w:rPr>
          <w:sz w:val="28"/>
          <w:szCs w:val="28"/>
        </w:rPr>
        <w:softHyphen/>
        <w:t>употребительные слова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Одновременно намечается различение некоторых грамматиче</w:t>
      </w:r>
      <w:r w:rsidRPr="00A9750A">
        <w:rPr>
          <w:sz w:val="28"/>
          <w:szCs w:val="28"/>
        </w:rPr>
        <w:softHyphen/>
        <w:t>ских форм. Однако это происходит лишь по отношению к словам с ударными окончаниями </w:t>
      </w:r>
      <w:r w:rsidRPr="00A9750A">
        <w:rPr>
          <w:i/>
          <w:iCs/>
          <w:sz w:val="28"/>
          <w:szCs w:val="28"/>
        </w:rPr>
        <w:t>(стол - столы; ноет </w:t>
      </w:r>
      <w:r w:rsidRPr="00A9750A">
        <w:rPr>
          <w:sz w:val="28"/>
          <w:szCs w:val="28"/>
        </w:rPr>
        <w:t>– </w:t>
      </w:r>
      <w:r w:rsidRPr="00A9750A">
        <w:rPr>
          <w:i/>
          <w:iCs/>
          <w:sz w:val="28"/>
          <w:szCs w:val="28"/>
        </w:rPr>
        <w:t>поют) </w:t>
      </w:r>
      <w:r w:rsidRPr="00A9750A">
        <w:rPr>
          <w:sz w:val="28"/>
          <w:szCs w:val="28"/>
        </w:rPr>
        <w:t>и относящим</w:t>
      </w:r>
      <w:r w:rsidRPr="00A9750A">
        <w:rPr>
          <w:sz w:val="28"/>
          <w:szCs w:val="28"/>
        </w:rPr>
        <w:softHyphen/>
        <w:t>ся лишь к некоторым грамматическим категориям. Этот процесс но</w:t>
      </w:r>
      <w:r w:rsidRPr="00A9750A">
        <w:rPr>
          <w:sz w:val="28"/>
          <w:szCs w:val="28"/>
        </w:rPr>
        <w:softHyphen/>
        <w:t>сит еще довольно неустойчивый характер, и грубое недоразвитие ре</w:t>
      </w:r>
      <w:r w:rsidRPr="00A9750A">
        <w:rPr>
          <w:sz w:val="28"/>
          <w:szCs w:val="28"/>
        </w:rPr>
        <w:softHyphen/>
        <w:t>чи у данных детей проявляется достаточно выражено.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Высказывания детей обычно бедны, ребенок ограничивается пе</w:t>
      </w:r>
      <w:r w:rsidRPr="00A9750A">
        <w:rPr>
          <w:sz w:val="28"/>
          <w:szCs w:val="28"/>
        </w:rPr>
        <w:softHyphen/>
        <w:t>речислением непосредственно воспринимаемых предметов и дейст</w:t>
      </w:r>
      <w:r w:rsidRPr="00A9750A">
        <w:rPr>
          <w:sz w:val="28"/>
          <w:szCs w:val="28"/>
        </w:rPr>
        <w:softHyphen/>
        <w:t>вий.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Рассказ по картине, по вопросам строится примитивно, на ко</w:t>
      </w:r>
      <w:r w:rsidRPr="00A9750A">
        <w:rPr>
          <w:sz w:val="28"/>
          <w:szCs w:val="28"/>
        </w:rPr>
        <w:softHyphen/>
        <w:t>ротких, хотя и грамматически более правильных, фразах, чем детей первого уровня. При этом недостаточная сформированность грам</w:t>
      </w:r>
      <w:r w:rsidRPr="00A9750A">
        <w:rPr>
          <w:sz w:val="28"/>
          <w:szCs w:val="28"/>
        </w:rPr>
        <w:softHyphen/>
        <w:t>матического строя речи легко обнаруживается при усложнении рече</w:t>
      </w:r>
      <w:r w:rsidRPr="00A9750A">
        <w:rPr>
          <w:sz w:val="28"/>
          <w:szCs w:val="28"/>
        </w:rPr>
        <w:softHyphen/>
        <w:t>вого материала или при возникновении необходимости употребить такие слова и словосочетания, которыми ребенок в быту пользуется редко.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Формы числа, рода и падежа для таких детей по существу не несут смыслоразличительной функции. 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Слова нередко употребляются в узком значении, уровень словес</w:t>
      </w:r>
      <w:r w:rsidRPr="00A9750A">
        <w:rPr>
          <w:sz w:val="28"/>
          <w:szCs w:val="28"/>
        </w:rPr>
        <w:softHyphen/>
        <w:t>ного обобщения очень низкий. Одним и тем же словом могут быть названы многие предметы, имеющие сходство по форме, назначе</w:t>
      </w:r>
      <w:r w:rsidRPr="00A9750A">
        <w:rPr>
          <w:sz w:val="28"/>
          <w:szCs w:val="28"/>
        </w:rPr>
        <w:softHyphen/>
        <w:t>нию или другим признакам (муравей, муха, паук, жук - в одной ситу</w:t>
      </w:r>
      <w:r w:rsidRPr="00A9750A">
        <w:rPr>
          <w:sz w:val="28"/>
          <w:szCs w:val="28"/>
        </w:rPr>
        <w:softHyphen/>
        <w:t>ации - одним из этих слов, в другой - другим; чашка, стакан обознача</w:t>
      </w:r>
      <w:r w:rsidRPr="00A9750A">
        <w:rPr>
          <w:sz w:val="28"/>
          <w:szCs w:val="28"/>
        </w:rPr>
        <w:softHyphen/>
        <w:t>ются любым из этих слов). Ограниченность словарного запаса под</w:t>
      </w:r>
      <w:r w:rsidRPr="00A9750A">
        <w:rPr>
          <w:sz w:val="28"/>
          <w:szCs w:val="28"/>
        </w:rPr>
        <w:softHyphen/>
        <w:t>тверждается незнанием многих слов, обозначающих части предмета.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Отмечается отставание в использовании слов-признаков предме</w:t>
      </w:r>
      <w:r w:rsidRPr="00A9750A">
        <w:rPr>
          <w:sz w:val="28"/>
          <w:szCs w:val="28"/>
        </w:rPr>
        <w:softHyphen/>
        <w:t>тов, обозначающих форму, цвет, материал. Часто появляются заме</w:t>
      </w:r>
      <w:r w:rsidRPr="00A9750A">
        <w:rPr>
          <w:sz w:val="28"/>
          <w:szCs w:val="28"/>
        </w:rPr>
        <w:softHyphen/>
        <w:t>ны названий слов, обусловленные общностью ситуаций</w:t>
      </w:r>
      <w:r w:rsidRPr="00A9750A">
        <w:rPr>
          <w:i/>
          <w:iCs/>
          <w:sz w:val="28"/>
          <w:szCs w:val="28"/>
        </w:rPr>
        <w:t xml:space="preserve">. </w:t>
      </w:r>
      <w:r w:rsidRPr="00A9750A">
        <w:rPr>
          <w:sz w:val="28"/>
          <w:szCs w:val="28"/>
        </w:rPr>
        <w:t>При специальном обследовании отмечаются грубые ошибки в употреблении грамматических форм: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1)  замены падежных окончаний;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2)ошибки в употреблении форм числа и рода глаголов</w:t>
      </w:r>
      <w:r w:rsidRPr="00A9750A">
        <w:rPr>
          <w:i/>
          <w:iCs/>
          <w:sz w:val="28"/>
          <w:szCs w:val="28"/>
        </w:rPr>
        <w:t>; </w:t>
      </w:r>
      <w:r w:rsidRPr="00A9750A">
        <w:rPr>
          <w:sz w:val="28"/>
          <w:szCs w:val="28"/>
        </w:rPr>
        <w:t>при изменении существительных по числам</w:t>
      </w:r>
      <w:r w:rsidRPr="00A9750A">
        <w:rPr>
          <w:i/>
          <w:iCs/>
          <w:sz w:val="28"/>
          <w:szCs w:val="28"/>
        </w:rPr>
        <w:t>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3)  отсутствие согласования прилагательных с существительны</w:t>
      </w:r>
      <w:r w:rsidRPr="00A9750A">
        <w:rPr>
          <w:sz w:val="28"/>
          <w:szCs w:val="28"/>
        </w:rPr>
        <w:softHyphen/>
        <w:t>ми, числительных с существительными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Много ошибок дети допускают при пользовании предложными конструкциями: час</w:t>
      </w:r>
      <w:r w:rsidR="00D14868">
        <w:rPr>
          <w:sz w:val="28"/>
          <w:szCs w:val="28"/>
        </w:rPr>
        <w:t>то предлоги опускаются вообще, </w:t>
      </w:r>
      <w:r w:rsidRPr="00A9750A">
        <w:rPr>
          <w:sz w:val="28"/>
          <w:szCs w:val="28"/>
        </w:rPr>
        <w:t>при этом существительное употребляется в исходной форме</w:t>
      </w:r>
      <w:r w:rsidRPr="00A9750A">
        <w:rPr>
          <w:i/>
          <w:iCs/>
          <w:sz w:val="28"/>
          <w:szCs w:val="28"/>
        </w:rPr>
        <w:t>, </w:t>
      </w:r>
      <w:r w:rsidRPr="00A9750A">
        <w:rPr>
          <w:sz w:val="28"/>
          <w:szCs w:val="28"/>
        </w:rPr>
        <w:t>возможна и замена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Союзы и частицы в речи употребляются редко.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Произносительные возможности детей значительно отстают от возрастной нормы: наблюдаются нарушение в произношении мяг</w:t>
      </w:r>
      <w:r w:rsidRPr="00A9750A">
        <w:rPr>
          <w:sz w:val="28"/>
          <w:szCs w:val="28"/>
        </w:rPr>
        <w:softHyphen/>
        <w:t xml:space="preserve">ких и твердых звуков, </w:t>
      </w:r>
      <w:r w:rsidRPr="00A9750A">
        <w:rPr>
          <w:sz w:val="28"/>
          <w:szCs w:val="28"/>
        </w:rPr>
        <w:lastRenderedPageBreak/>
        <w:t>шипящих, свистящих, сонорных, звонких и глухих; гру</w:t>
      </w:r>
      <w:r w:rsidRPr="00A9750A">
        <w:rPr>
          <w:sz w:val="28"/>
          <w:szCs w:val="28"/>
        </w:rPr>
        <w:softHyphen/>
        <w:t>бые нарушения в передаче слов разного слогового состава. Наиболее типично сокращение количества слогов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При воспроизведении слов грубо нарушается звуконаполняемость: отмечаются перестановки слогов, звуков, замена и уподобле</w:t>
      </w:r>
      <w:r w:rsidRPr="00A9750A">
        <w:rPr>
          <w:sz w:val="28"/>
          <w:szCs w:val="28"/>
        </w:rPr>
        <w:softHyphen/>
        <w:t>ния слогов, сокращения звуков при стечении согласных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Углубленное обследование детей позволяет легко выявить недо</w:t>
      </w:r>
      <w:r w:rsidRPr="00A9750A">
        <w:rPr>
          <w:sz w:val="28"/>
          <w:szCs w:val="28"/>
        </w:rPr>
        <w:softHyphen/>
        <w:t>статочность фонематического слуха, их неподготовленность к освое</w:t>
      </w:r>
      <w:r w:rsidRPr="00A9750A">
        <w:rPr>
          <w:sz w:val="28"/>
          <w:szCs w:val="28"/>
        </w:rPr>
        <w:softHyphen/>
        <w:t>нию навыков звукового анализа и синтеза (ребенку трудно правильно выбрать картинку с заданным звуком, определить позицию звука в слове и т.д.). 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bCs/>
          <w:sz w:val="28"/>
          <w:szCs w:val="28"/>
        </w:rPr>
        <w:t xml:space="preserve"> 3 уровень речевого развития </w:t>
      </w:r>
      <w:r w:rsidRPr="00A9750A">
        <w:rPr>
          <w:sz w:val="28"/>
          <w:szCs w:val="28"/>
        </w:rPr>
        <w:t>характеризуется наличием развер</w:t>
      </w:r>
      <w:r w:rsidRPr="00A9750A">
        <w:rPr>
          <w:sz w:val="28"/>
          <w:szCs w:val="28"/>
        </w:rPr>
        <w:softHyphen/>
        <w:t>нутой фразовой речи с элементами лексико-грамматического и фонетико-фонематического недоразвития.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Дети этого уровня вступают в контакты с окружающими, но лишь в присутствии родителей (воспитателей), вносящих соответствую</w:t>
      </w:r>
      <w:r w:rsidRPr="00A9750A">
        <w:rPr>
          <w:sz w:val="28"/>
          <w:szCs w:val="28"/>
        </w:rPr>
        <w:softHyphen/>
        <w:t>щие пояснения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Свободное же общение крайне затруднено. Даже те звуки, которые дети умеют произносить правильно, в их самостоятельной речи зву</w:t>
      </w:r>
      <w:r w:rsidRPr="00A9750A">
        <w:rPr>
          <w:sz w:val="28"/>
          <w:szCs w:val="28"/>
        </w:rPr>
        <w:softHyphen/>
        <w:t>чат недостаточно четко.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Характерным является недифференцированное произнесение звуков (в основном свистящих, шипящих, аффрикат и соноров), ког</w:t>
      </w:r>
      <w:r w:rsidRPr="00A9750A">
        <w:rPr>
          <w:sz w:val="28"/>
          <w:szCs w:val="28"/>
        </w:rPr>
        <w:softHyphen/>
        <w:t>да один звук заменяет одновременно два или несколько звуков дан</w:t>
      </w:r>
      <w:r w:rsidRPr="00A9750A">
        <w:rPr>
          <w:sz w:val="28"/>
          <w:szCs w:val="28"/>
        </w:rPr>
        <w:softHyphen/>
        <w:t>ной фонетической группы. Вместе с тем на данном этапе дети уже пользуются всеми частя</w:t>
      </w:r>
      <w:r w:rsidRPr="00A9750A">
        <w:rPr>
          <w:sz w:val="28"/>
          <w:szCs w:val="28"/>
        </w:rPr>
        <w:softHyphen/>
        <w:t>ми речи, правильно употребляют простые грамматические формы, пытаются строить сложносочиненные и сложноподчиненные пред</w:t>
      </w:r>
      <w:r w:rsidRPr="00A9750A">
        <w:rPr>
          <w:sz w:val="28"/>
          <w:szCs w:val="28"/>
        </w:rPr>
        <w:softHyphen/>
        <w:t>ложения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Улучшаются произносительные возможности ребенка (можно выделить правильно и неправильно произносимые звуки, характер их нарушения), воспроизведение слов разной слоговой структуры и звуконаполняемости. Дети обычно уже не затрудняются в назывании предметов, действий, признаков, качеств и состояний, хорошо знако</w:t>
      </w:r>
      <w:r w:rsidRPr="00A9750A">
        <w:rPr>
          <w:sz w:val="28"/>
          <w:szCs w:val="28"/>
        </w:rPr>
        <w:softHyphen/>
        <w:t>мых им из жизненного опыта. Они могут свободно рассказать о своей семье, о себе и товарищах, событиях окружающей жизни, составить короткий рассказ</w:t>
      </w:r>
      <w:r w:rsidRPr="00A9750A">
        <w:rPr>
          <w:i/>
          <w:iCs/>
          <w:sz w:val="28"/>
          <w:szCs w:val="28"/>
        </w:rPr>
        <w:t>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Однако тщательное изучение состояния всех сторон речи позво</w:t>
      </w:r>
      <w:r w:rsidRPr="00A9750A">
        <w:rPr>
          <w:sz w:val="28"/>
          <w:szCs w:val="28"/>
        </w:rPr>
        <w:softHyphen/>
        <w:t>ляет выявить выраженную картину недоразвития каждого из компо</w:t>
      </w:r>
      <w:r w:rsidRPr="00A9750A">
        <w:rPr>
          <w:sz w:val="28"/>
          <w:szCs w:val="28"/>
        </w:rPr>
        <w:softHyphen/>
        <w:t>нентов языковой системы: лексики, грамматики, фонетики.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 устном речевом общении дети стараются "обходить" трудные для них слова и выражения. Но если поставить таких детей в условия, когда оказывается необходимым использовать те или иные слова и грамматические категории, пробелы в речевом развитии выступают достаточно отчетливо.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Хотя дети пользуются развернутой фразовой речью, но испыты</w:t>
      </w:r>
      <w:r w:rsidRPr="00A9750A">
        <w:rPr>
          <w:sz w:val="28"/>
          <w:szCs w:val="28"/>
        </w:rPr>
        <w:softHyphen/>
        <w:t>вают большие трудности при самостоятельном составлении предло</w:t>
      </w:r>
      <w:r w:rsidRPr="00A9750A">
        <w:rPr>
          <w:sz w:val="28"/>
          <w:szCs w:val="28"/>
        </w:rPr>
        <w:softHyphen/>
        <w:t>жений, чем их нормально говорящие сверстники.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фоне правильных предложений можно встретить и аграмматичные, возникающие, как правило, из-за ошибок в согласовании и управлении. Эти ошибки не носят постоянного характера: одна и та же грамматическая форма или категория в разных ситуациях может использоваться и правильно, и неправильно.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Наблюдаются ошибки и при построении сложноподчиненных предложений с союзами и союзными словами</w:t>
      </w:r>
      <w:r w:rsidRPr="00A9750A">
        <w:rPr>
          <w:i/>
          <w:iCs/>
          <w:sz w:val="28"/>
          <w:szCs w:val="28"/>
        </w:rPr>
        <w:t>. </w:t>
      </w:r>
      <w:r w:rsidRPr="00A9750A">
        <w:rPr>
          <w:sz w:val="28"/>
          <w:szCs w:val="28"/>
        </w:rPr>
        <w:t>При составлении пред</w:t>
      </w:r>
      <w:r w:rsidRPr="00A9750A">
        <w:rPr>
          <w:sz w:val="28"/>
          <w:szCs w:val="28"/>
        </w:rPr>
        <w:softHyphen/>
        <w:t>ложений по картине дети, нередко правильно называя действующее лицо и само действие, не включают в предложение названия предме</w:t>
      </w:r>
      <w:r w:rsidRPr="00A9750A">
        <w:rPr>
          <w:sz w:val="28"/>
          <w:szCs w:val="28"/>
        </w:rPr>
        <w:softHyphen/>
        <w:t>тов, которыми пользуется действующее лицо.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Несмотря на значительный количественный рост словарного за</w:t>
      </w:r>
      <w:r w:rsidRPr="00A9750A">
        <w:rPr>
          <w:sz w:val="28"/>
          <w:szCs w:val="28"/>
        </w:rPr>
        <w:softHyphen/>
        <w:t>паса, специальное обследование лексических значений позволяет вы</w:t>
      </w:r>
      <w:r w:rsidRPr="00A9750A">
        <w:rPr>
          <w:sz w:val="28"/>
          <w:szCs w:val="28"/>
        </w:rPr>
        <w:softHyphen/>
        <w:t>явить ряд специфических недочетов: пол</w:t>
      </w:r>
      <w:r w:rsidR="00512AF1">
        <w:rPr>
          <w:sz w:val="28"/>
          <w:szCs w:val="28"/>
        </w:rPr>
        <w:t>ное незнание значений ряда слов</w:t>
      </w:r>
      <w:r w:rsidRPr="00A9750A">
        <w:rPr>
          <w:sz w:val="28"/>
          <w:szCs w:val="28"/>
        </w:rPr>
        <w:t>, неточное понимание и употребление ряда слов</w:t>
      </w:r>
      <w:r w:rsidRPr="00A9750A">
        <w:rPr>
          <w:i/>
          <w:iCs/>
          <w:sz w:val="28"/>
          <w:szCs w:val="28"/>
        </w:rPr>
        <w:t>. </w:t>
      </w:r>
      <w:r w:rsidRPr="00A9750A">
        <w:rPr>
          <w:sz w:val="28"/>
          <w:szCs w:val="28"/>
        </w:rPr>
        <w:t>Среди лексических ошибок выделяются следующие: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а) замена названия части предмета</w:t>
      </w:r>
      <w:r w:rsidR="00512AF1">
        <w:rPr>
          <w:sz w:val="28"/>
          <w:szCs w:val="28"/>
        </w:rPr>
        <w:t xml:space="preserve"> названием целого предмета</w:t>
      </w:r>
      <w:r w:rsidRPr="00A9750A">
        <w:rPr>
          <w:sz w:val="28"/>
          <w:szCs w:val="28"/>
        </w:rPr>
        <w:t>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б) подмена названи</w:t>
      </w:r>
      <w:r w:rsidR="00512AF1">
        <w:rPr>
          <w:sz w:val="28"/>
          <w:szCs w:val="28"/>
        </w:rPr>
        <w:t>й профессий названиями действия</w:t>
      </w:r>
      <w:r w:rsidRPr="00A9750A">
        <w:rPr>
          <w:sz w:val="28"/>
          <w:szCs w:val="28"/>
        </w:rPr>
        <w:t>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в) замена видовых понятий родовыми и наоборот;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г) взаимозамещение признаков </w:t>
      </w:r>
      <w:r w:rsidRPr="00A9750A">
        <w:rPr>
          <w:i/>
          <w:iCs/>
          <w:sz w:val="28"/>
          <w:szCs w:val="28"/>
        </w:rPr>
        <w:t>(высокий, широкий, длинный </w:t>
      </w:r>
      <w:r w:rsidRPr="00A9750A">
        <w:rPr>
          <w:sz w:val="28"/>
          <w:szCs w:val="28"/>
        </w:rPr>
        <w:t>-"большой", </w:t>
      </w:r>
      <w:r w:rsidRPr="00A9750A">
        <w:rPr>
          <w:i/>
          <w:iCs/>
          <w:sz w:val="28"/>
          <w:szCs w:val="28"/>
        </w:rPr>
        <w:t>короткий </w:t>
      </w:r>
      <w:r w:rsidRPr="00A9750A">
        <w:rPr>
          <w:sz w:val="28"/>
          <w:szCs w:val="28"/>
        </w:rPr>
        <w:t>- "маленький").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 свободных высказываниях дети мало пользуются прилагатель</w:t>
      </w:r>
      <w:r w:rsidRPr="00A9750A">
        <w:rPr>
          <w:sz w:val="28"/>
          <w:szCs w:val="28"/>
        </w:rPr>
        <w:softHyphen/>
        <w:t>ными и наречиями, обозначающими признаки и состояние предме</w:t>
      </w:r>
      <w:r w:rsidRPr="00A9750A">
        <w:rPr>
          <w:sz w:val="28"/>
          <w:szCs w:val="28"/>
        </w:rPr>
        <w:softHyphen/>
        <w:t>тов, способы действий.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Недостаточный практический навык применения способов словообразования обедняет пути накопления словарного запаса, не дает ребенку возможности различать морфологические элементы слова.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Многие дети нередко допускают ошибки в словообразовании. Так, наряду с правильно образованными словами появляются ненор</w:t>
      </w:r>
      <w:r w:rsidRPr="00A9750A">
        <w:rPr>
          <w:sz w:val="28"/>
          <w:szCs w:val="28"/>
        </w:rPr>
        <w:softHyphen/>
        <w:t>мативные ("столенок" - </w:t>
      </w:r>
      <w:r w:rsidRPr="00A9750A">
        <w:rPr>
          <w:i/>
          <w:iCs/>
          <w:sz w:val="28"/>
          <w:szCs w:val="28"/>
        </w:rPr>
        <w:t>столик, </w:t>
      </w:r>
      <w:r w:rsidRPr="00A9750A">
        <w:rPr>
          <w:sz w:val="28"/>
          <w:szCs w:val="28"/>
        </w:rPr>
        <w:t>"кувшинка" -</w:t>
      </w:r>
      <w:r w:rsidRPr="00A9750A">
        <w:rPr>
          <w:i/>
          <w:iCs/>
          <w:sz w:val="28"/>
          <w:szCs w:val="28"/>
        </w:rPr>
        <w:t>кувшинчик, </w:t>
      </w:r>
      <w:r w:rsidRPr="00A9750A">
        <w:rPr>
          <w:sz w:val="28"/>
          <w:szCs w:val="28"/>
        </w:rPr>
        <w:t>"вазка" - </w:t>
      </w:r>
      <w:r w:rsidRPr="00A9750A">
        <w:rPr>
          <w:i/>
          <w:iCs/>
          <w:sz w:val="28"/>
          <w:szCs w:val="28"/>
        </w:rPr>
        <w:t>ва</w:t>
      </w:r>
      <w:r w:rsidRPr="00A9750A">
        <w:rPr>
          <w:i/>
          <w:iCs/>
          <w:sz w:val="28"/>
          <w:szCs w:val="28"/>
        </w:rPr>
        <w:softHyphen/>
        <w:t>зочка). </w:t>
      </w:r>
      <w:r w:rsidRPr="00A9750A">
        <w:rPr>
          <w:sz w:val="28"/>
          <w:szCs w:val="28"/>
        </w:rPr>
        <w:t>Подобные ошибки в качестве единичных могут встречаться у детей в норме на более ранних ступенях речевого развития и быстро исчезают.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Большое число ошибок приходится на образование относитель</w:t>
      </w:r>
      <w:r w:rsidRPr="00A9750A">
        <w:rPr>
          <w:sz w:val="28"/>
          <w:szCs w:val="28"/>
        </w:rPr>
        <w:softHyphen/>
        <w:t>ных прилагательных со значением соотнесенности с продуктами пи</w:t>
      </w:r>
      <w:r w:rsidRPr="00A9750A">
        <w:rPr>
          <w:sz w:val="28"/>
          <w:szCs w:val="28"/>
        </w:rPr>
        <w:softHyphen/>
        <w:t>тания, материалами, растениями и т.д. Среди ошибок грамматического оформления речи наиболее специфичны следующие:</w:t>
      </w:r>
    </w:p>
    <w:p w:rsidR="00A9750A" w:rsidRPr="00A9750A" w:rsidRDefault="00D14868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="00A9750A" w:rsidRPr="00A9750A">
        <w:rPr>
          <w:sz w:val="28"/>
          <w:szCs w:val="28"/>
        </w:rPr>
        <w:t>неправильное согласование прилагательных с существитель</w:t>
      </w:r>
      <w:r w:rsidR="00A9750A" w:rsidRPr="00A9750A">
        <w:rPr>
          <w:sz w:val="28"/>
          <w:szCs w:val="28"/>
        </w:rPr>
        <w:softHyphen/>
        <w:t>ными в роде, числе, падеже</w:t>
      </w:r>
      <w:r w:rsidR="00A9750A" w:rsidRPr="00A9750A">
        <w:rPr>
          <w:i/>
          <w:iCs/>
          <w:sz w:val="28"/>
          <w:szCs w:val="28"/>
        </w:rPr>
        <w:t>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б) неправильное согласование числительных с существительны</w:t>
      </w:r>
      <w:r w:rsidRPr="00A9750A">
        <w:rPr>
          <w:sz w:val="28"/>
          <w:szCs w:val="28"/>
        </w:rPr>
        <w:softHyphen/>
        <w:t>ми ("три медведем" - </w:t>
      </w:r>
      <w:r w:rsidRPr="00A9750A">
        <w:rPr>
          <w:i/>
          <w:iCs/>
          <w:sz w:val="28"/>
          <w:szCs w:val="28"/>
        </w:rPr>
        <w:t>три медведя, </w:t>
      </w:r>
      <w:r w:rsidRPr="00A9750A">
        <w:rPr>
          <w:sz w:val="28"/>
          <w:szCs w:val="28"/>
        </w:rPr>
        <w:t>"пять пальцем" - </w:t>
      </w:r>
      <w:r w:rsidRPr="00A9750A">
        <w:rPr>
          <w:i/>
          <w:iCs/>
          <w:sz w:val="28"/>
          <w:szCs w:val="28"/>
        </w:rPr>
        <w:t>пять пальцев; </w:t>
      </w:r>
      <w:r w:rsidRPr="00A9750A">
        <w:rPr>
          <w:sz w:val="28"/>
          <w:szCs w:val="28"/>
        </w:rPr>
        <w:t>"двух карандаши" - </w:t>
      </w:r>
      <w:r w:rsidRPr="00A9750A">
        <w:rPr>
          <w:i/>
          <w:iCs/>
          <w:sz w:val="28"/>
          <w:szCs w:val="28"/>
        </w:rPr>
        <w:t>двух карандашей </w:t>
      </w:r>
      <w:r w:rsidRPr="00A9750A">
        <w:rPr>
          <w:sz w:val="28"/>
          <w:szCs w:val="28"/>
        </w:rPr>
        <w:t>и т.п.);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в) ошибки в использовании предлогов - пропуски, замены, недоговаривание ("Ездили магазин мамой и братиком" - </w:t>
      </w:r>
      <w:r w:rsidRPr="00A9750A">
        <w:rPr>
          <w:i/>
          <w:iCs/>
          <w:sz w:val="28"/>
          <w:szCs w:val="28"/>
        </w:rPr>
        <w:t>Ездили в магазин с мамой и братиком; </w:t>
      </w:r>
      <w:r w:rsidRPr="00A9750A">
        <w:rPr>
          <w:sz w:val="28"/>
          <w:szCs w:val="28"/>
        </w:rPr>
        <w:t>"Мяч упал из полки" - </w:t>
      </w:r>
      <w:r w:rsidRPr="00A9750A">
        <w:rPr>
          <w:i/>
          <w:iCs/>
          <w:sz w:val="28"/>
          <w:szCs w:val="28"/>
        </w:rPr>
        <w:t>Мяч упал с полки);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г) ошибки в употреблении падежных форм множественного чис</w:t>
      </w:r>
      <w:r w:rsidRPr="00A9750A">
        <w:rPr>
          <w:sz w:val="28"/>
          <w:szCs w:val="28"/>
        </w:rPr>
        <w:softHyphen/>
        <w:t>ла ("Летом я был в деревне у бабушки. Там речка, много деревов, гу</w:t>
      </w:r>
      <w:r w:rsidRPr="00A9750A">
        <w:rPr>
          <w:sz w:val="28"/>
          <w:szCs w:val="28"/>
        </w:rPr>
        <w:softHyphen/>
        <w:t>си").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Фонетическое оформление речи у детей с III уровнем речевого развития значительно отстает от возрастной нормы: у них продолжа</w:t>
      </w:r>
      <w:r w:rsidRPr="00A9750A">
        <w:rPr>
          <w:sz w:val="28"/>
          <w:szCs w:val="28"/>
        </w:rPr>
        <w:softHyphen/>
        <w:t>ют наблюдаться все виды нарушений звукопроизношения (сигматизм, ротацизм, ламбдацизм, дефекты озвончения и смягчения).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Отмечаются стойкие ошибки в звуконаполняемости слов, на</w:t>
      </w:r>
      <w:r w:rsidRPr="00A9750A">
        <w:rPr>
          <w:sz w:val="28"/>
          <w:szCs w:val="28"/>
        </w:rPr>
        <w:softHyphen/>
        <w:t>рушения слоговой структуры в наиболее трудных словах ("Ги</w:t>
      </w:r>
      <w:r w:rsidR="00512AF1">
        <w:rPr>
          <w:sz w:val="28"/>
          <w:szCs w:val="28"/>
        </w:rPr>
        <w:t>м</w:t>
      </w:r>
      <w:r w:rsidRPr="00A9750A">
        <w:rPr>
          <w:sz w:val="28"/>
          <w:szCs w:val="28"/>
        </w:rPr>
        <w:t>насты выступают в цирке" - </w:t>
      </w:r>
      <w:r w:rsidRPr="00A9750A">
        <w:rPr>
          <w:i/>
          <w:iCs/>
          <w:sz w:val="28"/>
          <w:szCs w:val="28"/>
        </w:rPr>
        <w:t xml:space="preserve">Гимнасты </w:t>
      </w:r>
      <w:r w:rsidRPr="00A9750A">
        <w:rPr>
          <w:i/>
          <w:iCs/>
          <w:sz w:val="28"/>
          <w:szCs w:val="28"/>
        </w:rPr>
        <w:lastRenderedPageBreak/>
        <w:t>выступают в цирке;</w:t>
      </w:r>
      <w:r w:rsidR="00512AF1">
        <w:rPr>
          <w:i/>
          <w:iCs/>
          <w:sz w:val="28"/>
          <w:szCs w:val="28"/>
        </w:rPr>
        <w:t xml:space="preserve"> </w:t>
      </w:r>
      <w:r w:rsidRPr="00A9750A">
        <w:rPr>
          <w:sz w:val="28"/>
          <w:szCs w:val="28"/>
        </w:rPr>
        <w:t>"Топовотик   чинит водовот" - </w:t>
      </w:r>
      <w:r w:rsidRPr="00A9750A">
        <w:rPr>
          <w:i/>
          <w:iCs/>
          <w:sz w:val="28"/>
          <w:szCs w:val="28"/>
        </w:rPr>
        <w:t>Водопроводчит чинит водопровод; </w:t>
      </w:r>
      <w:r w:rsidRPr="00A9750A">
        <w:rPr>
          <w:sz w:val="28"/>
          <w:szCs w:val="28"/>
        </w:rPr>
        <w:t>"Такиха тет тань" - </w:t>
      </w:r>
      <w:r w:rsidRPr="00A9750A">
        <w:rPr>
          <w:i/>
          <w:iCs/>
          <w:sz w:val="28"/>
          <w:szCs w:val="28"/>
        </w:rPr>
        <w:t>Ткачиха ткет ткань).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Недостаточное развитие фонематического слуха и восприятия приводит к тому, что у детей самостоятельно не формируется готов</w:t>
      </w:r>
      <w:r w:rsidRPr="00A9750A">
        <w:rPr>
          <w:sz w:val="28"/>
          <w:szCs w:val="28"/>
        </w:rPr>
        <w:softHyphen/>
        <w:t>ность к звуковому анализу и синтезу слов, что впоследствии не по</w:t>
      </w:r>
      <w:r w:rsidRPr="00A9750A">
        <w:rPr>
          <w:sz w:val="28"/>
          <w:szCs w:val="28"/>
        </w:rPr>
        <w:softHyphen/>
        <w:t>зволяет им успешно овладеть грамотой в школе без помощи логопе</w:t>
      </w:r>
      <w:r w:rsidRPr="00A9750A">
        <w:rPr>
          <w:sz w:val="28"/>
          <w:szCs w:val="28"/>
        </w:rPr>
        <w:softHyphen/>
        <w:t>да.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Итак, совокупность перечисленных пробелов в фонетико-фонематическом и лексико-грамматическом строе речи ребенка служит серьезным препятствием для овладения им программой детского са</w:t>
      </w:r>
      <w:r w:rsidRPr="00A9750A">
        <w:rPr>
          <w:sz w:val="28"/>
          <w:szCs w:val="28"/>
        </w:rPr>
        <w:softHyphen/>
        <w:t>да общего типа, а в дальнейшем и программой общеобразовательной школы.</w:t>
      </w:r>
    </w:p>
    <w:p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sz w:val="28"/>
          <w:szCs w:val="28"/>
        </w:rPr>
        <w:t>ОНР, 4 уровень речевого развития</w:t>
      </w:r>
      <w:r w:rsidRPr="00A9750A">
        <w:rPr>
          <w:sz w:val="28"/>
          <w:szCs w:val="28"/>
        </w:rPr>
        <w:t xml:space="preserve"> характеризуется незначительным нарушением в формировании всех компонентов языковой системы, которое выявляется в процессе углубленного логопедического обследования при выполнении детьми специально подобранных заданий. Общее недоразвитие речи четвертого уровня определяется автором как своеобразная стертая или легкая форма речевой патологии, при которой у детей отмечаются неявно выраженные, но стойкие нарушения в овладении языковыми механизмами словообразования, словоизменения, в употреблении слов сложной структуры, некоторых грамматических конструкций, недостаточный уровень дифференцированного восприятия фонем и др.</w:t>
      </w:r>
    </w:p>
    <w:p w:rsidR="00A9750A" w:rsidRDefault="00A9750A" w:rsidP="00A9750A">
      <w:pPr>
        <w:ind w:left="720"/>
        <w:jc w:val="center"/>
        <w:rPr>
          <w:b/>
          <w:color w:val="000000"/>
          <w:sz w:val="28"/>
          <w:szCs w:val="28"/>
        </w:rPr>
      </w:pPr>
    </w:p>
    <w:p w:rsidR="00A9750A" w:rsidRDefault="00A9750A" w:rsidP="00A9750A">
      <w:pPr>
        <w:ind w:left="720"/>
        <w:jc w:val="center"/>
        <w:rPr>
          <w:b/>
          <w:color w:val="000000"/>
          <w:sz w:val="28"/>
          <w:szCs w:val="28"/>
        </w:rPr>
      </w:pPr>
      <w:r w:rsidRPr="00A9750A">
        <w:rPr>
          <w:b/>
          <w:color w:val="000000"/>
          <w:sz w:val="28"/>
          <w:szCs w:val="28"/>
        </w:rPr>
        <w:t>Содержание и организация логопедической коррекционно-образовательной деятельности в подготовительной логопедической группе.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Учебный год в подготовительной логопедической группе начинается первого сентября, длится девять месяцев (до первого июня) и условно делится на три периода: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 период — сентябрь, октябрь, ноябрь;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II период — декабрь, январь, февраль;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III период — март, апрель, май.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Период с 1 по 15 сентября (2 недели) отводится для углубленной диагностики речевого развития детей, сбора анамнеза, составления планов коррекционной работы на год.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С 15 сентября начинается организованная образовательная коррекционно-логопедическая деятельность с детьми в соответствии с утвержденным планом работы. Реализация содержания образовательной области «Речевое развитие» осуществляется через регламентируемые занятия и нерегламентируемые виды деятельности (режимные моменты, игры, труд, театрализованную деятельность, экскурсии, прогулки, самостоятельную деятельность детей).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В июне при переходе де</w:t>
      </w:r>
      <w:r w:rsidR="00512AF1">
        <w:rPr>
          <w:rFonts w:eastAsia="Calibri"/>
          <w:sz w:val="28"/>
          <w:szCs w:val="28"/>
          <w:lang w:eastAsia="en-US"/>
        </w:rPr>
        <w:t xml:space="preserve">тского сада на летний режим для </w:t>
      </w:r>
      <w:r w:rsidRPr="00A9750A">
        <w:rPr>
          <w:rFonts w:eastAsia="Calibri"/>
          <w:sz w:val="28"/>
          <w:szCs w:val="28"/>
          <w:lang w:eastAsia="en-US"/>
        </w:rPr>
        <w:t>детей переходящих на второй год обучения проводится только индивидуальная коррекционно-развивающая деятельность.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Основной формой обучения являются логопедические занятия. Количество занятий распределено по периодам и </w:t>
      </w:r>
      <w:r w:rsidR="00D14868">
        <w:rPr>
          <w:rFonts w:eastAsia="Calibri"/>
          <w:sz w:val="28"/>
          <w:szCs w:val="28"/>
          <w:lang w:eastAsia="en-US"/>
        </w:rPr>
        <w:t>году обучения</w:t>
      </w:r>
      <w:r w:rsidRPr="00A9750A">
        <w:rPr>
          <w:rFonts w:eastAsia="Calibri"/>
          <w:sz w:val="28"/>
          <w:szCs w:val="28"/>
          <w:lang w:eastAsia="en-US"/>
        </w:rPr>
        <w:t xml:space="preserve">.  Программа разработана в </w:t>
      </w:r>
      <w:r w:rsidRPr="00A9750A">
        <w:rPr>
          <w:rFonts w:eastAsia="Calibri"/>
          <w:sz w:val="28"/>
          <w:szCs w:val="28"/>
          <w:lang w:eastAsia="en-US"/>
        </w:rPr>
        <w:lastRenderedPageBreak/>
        <w:t>соответствии с Федеральными Государственными требованиями. Каждо</w:t>
      </w:r>
      <w:r w:rsidR="00D14868">
        <w:rPr>
          <w:rFonts w:eastAsia="Calibri"/>
          <w:sz w:val="28"/>
          <w:szCs w:val="28"/>
          <w:lang w:eastAsia="en-US"/>
        </w:rPr>
        <w:t xml:space="preserve">е занятие учебного плана решает </w:t>
      </w:r>
      <w:r w:rsidRPr="00A9750A">
        <w:rPr>
          <w:rFonts w:eastAsia="Calibri"/>
          <w:sz w:val="28"/>
          <w:szCs w:val="28"/>
          <w:lang w:eastAsia="en-US"/>
        </w:rPr>
        <w:t>как коррекционно-развивающие, так и воспитательно-образовательные задачи, которые определяются с учетом специфики различных видов деятельности, возрастных и индивидуально-типологических особенностей детей с ОНР. Соотношение этих задач, преобладание коррекционно-развивающего или воспитательно-образовательного компонента изменяется в зависимости от сроков пребывания детей в условиях логопедической группы и выраженности недостатков развития речи. 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Предусмотрены следующие виды логопедических занятий: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формированию лексико-грамматических средств языка,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развитию связной речи,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формированию звукопроизношения и обучению грамоте,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-Индивидуальные (подгрупповые) занятия по коррекции дефектов звукопроизношения.</w:t>
      </w:r>
    </w:p>
    <w:p w:rsidR="00A9750A" w:rsidRPr="00A9750A" w:rsidRDefault="00D14868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Форма организации занятий </w:t>
      </w:r>
      <w:r w:rsidR="00A9750A" w:rsidRPr="00A9750A">
        <w:rPr>
          <w:rFonts w:eastAsia="Calibri"/>
          <w:sz w:val="28"/>
          <w:szCs w:val="28"/>
          <w:lang w:eastAsia="en-US"/>
        </w:rPr>
        <w:t xml:space="preserve">– фронтальная, подгрупповая, в микрогруппах и индивидуальная. Продолжительность фронтальных занятий: 30 минут для детей подготовительного возраста (согласно нормативам «Санитарно-эпидимиологические требования к устройству, содержанию и организации режима работы дошкольных образовательных учреждений. СанПин 2.4.1.3049-13» (с изменениями на 27 октября 2020г), утверждённых Главным государственным врачом Российской Федерации). Для подгрупповых занятий объединяются дети, имеющие сходные по характеру и степени выраженности речевые нарушения, по 5-7 человек.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Коррекция произношения может осуществляться во время общеобразовательных занятий воспитателя (кроме занятий по развитию речи и математике). Занятия носят индивидуальный и подгрупповой характер. Микрогрупповые занятия для 3-4 детей организуются на этапе автоматизации звука в текстах, а также для подгрупп, состоящих из двух детей, на этапе автоматизации звука в словах, фразах. Продолжительность индивидуального занятия составляет 15-20 минут, подгруппового - 30 минут.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На втором году обучения проводятся занятия трех видов: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 xml:space="preserve">по формированию лексико-грамматических средств языка и связной речи;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 xml:space="preserve">по формированию произношения;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>по подготовке к обучению грамоте.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Так как группы я</w:t>
      </w:r>
      <w:r w:rsidR="00D14868">
        <w:rPr>
          <w:rFonts w:eastAsia="Calibri"/>
          <w:sz w:val="28"/>
          <w:szCs w:val="28"/>
          <w:lang w:eastAsia="en-US"/>
        </w:rPr>
        <w:t xml:space="preserve">вляются смешанными, количество </w:t>
      </w:r>
      <w:r w:rsidRPr="00A9750A">
        <w:rPr>
          <w:rFonts w:eastAsia="Calibri"/>
          <w:sz w:val="28"/>
          <w:szCs w:val="28"/>
          <w:lang w:eastAsia="en-US"/>
        </w:rPr>
        <w:t>занятий в неделю определяется в соответствии с общей программой 3 раза в неделю (на протяжении всего учебного года 1:2).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lastRenderedPageBreak/>
        <w:t xml:space="preserve">Раз в неделю учитель-логопед проводит индивидуальные и индивидуально- подгрупповые занятия с детьми в присутствии родителей или консультирование педагогов ДОУ и родителей. 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Индивидуальная работа с детьми направлена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позиции звука от наиболее благоприятной для произнесения к наименее благоприятной, от легкой к трудной устанавливается логопедом с учетом особенностей артикуляционной базы родного языка.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Учитывается следующее:</w:t>
      </w:r>
    </w:p>
    <w:p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для первоначальной постановки отбираются звуки, принадлежащие к различным фонетическим группам;</w:t>
      </w:r>
    </w:p>
    <w:p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звуки, смешиваемые в речи детей, поэтапно отрабатываются отсроченно во времени;</w:t>
      </w:r>
    </w:p>
    <w:p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окончательное закрепление изученных звуков достигается в процессе дифференциации всех близких звуков.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ab/>
        <w:t>Материал для закрепления правильного произношения звуков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</w:t>
      </w:r>
    </w:p>
    <w:p w:rsidR="00A9750A" w:rsidRPr="00A9750A" w:rsidRDefault="00A9750A" w:rsidP="00A9750A">
      <w:pPr>
        <w:ind w:firstLine="709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Индивидуальные логопедические занятия с каждым ребенком проводятся 2-3 раза в неделю.</w:t>
      </w:r>
      <w:r w:rsidRPr="00A9750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A9750A" w:rsidRPr="00A9750A" w:rsidRDefault="00A9750A" w:rsidP="00A9750A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При проведении индивидуальной коррекционной работы по исправлению недостатков звукопроизношения, учителю-логопеду необходимы четкая организация работы, знание особенностей речи и личности ребенка, учет специфических проявлений дефекта (нарушение звукопроизношения при дислалии, ринолалии, дизартрии и др.). Индивидуальные логопедические занятия с каждым ребенком проводятся 2-3 раза в неделю. Количество индивидуальных занятий соответствует циклограм</w:t>
      </w:r>
      <w:r w:rsidR="00D14868">
        <w:rPr>
          <w:rFonts w:eastAsia="Calibri"/>
          <w:sz w:val="28"/>
          <w:szCs w:val="28"/>
          <w:lang w:eastAsia="en-US"/>
        </w:rPr>
        <w:t>ме рабочего времени специалиста.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протяжении учебного года (с сентября по май включительно) учитель-логопед оформляет пять видов </w:t>
      </w:r>
      <w:r w:rsidRPr="00A9750A">
        <w:rPr>
          <w:b/>
          <w:sz w:val="28"/>
          <w:szCs w:val="28"/>
        </w:rPr>
        <w:t>документации</w:t>
      </w:r>
      <w:r w:rsidRPr="00A9750A">
        <w:rPr>
          <w:sz w:val="28"/>
          <w:szCs w:val="28"/>
        </w:rPr>
        <w:t>: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речевую карту на каждого ребенка;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перспективный и календарный план работы;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-   индивидуальные тетради на каждого ребенка;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тетрадь для вечерних занятий воспитателя по заданию учителя-логопеда;</w:t>
      </w:r>
    </w:p>
    <w:p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годовой отчет о результатах коррекционного обучения.</w:t>
      </w: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A9750A" w:rsidRPr="00A9750A" w:rsidRDefault="00A9750A" w:rsidP="00A9750A">
      <w:pPr>
        <w:ind w:firstLine="709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Итак, </w:t>
      </w:r>
      <w:r w:rsidRPr="00A9750A">
        <w:rPr>
          <w:rFonts w:eastAsia="Calibri"/>
          <w:b/>
          <w:sz w:val="28"/>
          <w:szCs w:val="28"/>
          <w:lang w:eastAsia="en-US"/>
        </w:rPr>
        <w:t xml:space="preserve">функции деятельности учителя-логопеда: </w:t>
      </w:r>
    </w:p>
    <w:p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информационная (сбор информации о детях дошкольного возраста, информирование о деятельности группы родителей, органов управления образования);</w:t>
      </w:r>
    </w:p>
    <w:p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диагностическая (проведение мероприятий по диагностике речевого развития ребёнка, определение перспективных путей развития и их решения);</w:t>
      </w:r>
    </w:p>
    <w:p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коррекционная (проведение намеченных мероприятий по решению логопедических проблем воспитанников); </w:t>
      </w:r>
    </w:p>
    <w:p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консультативная (проведение консультаций с родителями по обозначенным проблемам, проведение индивидуальных и групповых занятий с родителями и детьми, стендовое консультирование через логопедические уголки в раздевалке группы);</w:t>
      </w:r>
    </w:p>
    <w:p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координационно-организационная (организация работы по оказанию помощи родителям ребёнка, ведение отчётной документации);</w:t>
      </w:r>
    </w:p>
    <w:p w:rsidR="00A9750A" w:rsidRPr="00D14868" w:rsidRDefault="00A9750A" w:rsidP="00D14868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методическая (разработка методического обеспечения функционирования логопедических групп ДОУ, консультативно-методическая, просветительская работа среди специалистов)</w:t>
      </w:r>
    </w:p>
    <w:p w:rsidR="00A9750A" w:rsidRPr="00A9750A" w:rsidRDefault="00A9750A" w:rsidP="00A9750A">
      <w:pPr>
        <w:ind w:firstLine="709"/>
        <w:jc w:val="both"/>
        <w:rPr>
          <w:rFonts w:eastAsia="Calibri"/>
          <w:b/>
          <w:noProof/>
          <w:sz w:val="28"/>
          <w:szCs w:val="28"/>
          <w:lang w:eastAsia="en-US"/>
        </w:rPr>
      </w:pP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t>Основой планирования коррекционной работы в соответствии с требованиями про</w:t>
      </w: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t xml:space="preserve">граммы является </w:t>
      </w:r>
      <w:r w:rsidRPr="00A9750A">
        <w:rPr>
          <w:rFonts w:eastAsia="Calibri"/>
          <w:b/>
          <w:bCs/>
          <w:i/>
          <w:iCs/>
          <w:color w:val="000000"/>
          <w:spacing w:val="-4"/>
          <w:sz w:val="28"/>
          <w:szCs w:val="28"/>
          <w:lang w:eastAsia="en-US"/>
        </w:rPr>
        <w:t xml:space="preserve">тематический подход, </w:t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t>обеспечивающий кон</w:t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3"/>
          <w:sz w:val="28"/>
          <w:szCs w:val="28"/>
          <w:lang w:eastAsia="en-US"/>
        </w:rPr>
        <w:t xml:space="preserve">центрированное изучение материала: ежедневное многократное 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t>повторение, что позволяет организовать успешное накопле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 xml:space="preserve">ние и актуализацию словаря дошкольников и согласуется с 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t>задачами всестороннего развития детей, отражает преемствен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3"/>
          <w:sz w:val="28"/>
          <w:szCs w:val="28"/>
          <w:lang w:eastAsia="en-US"/>
        </w:rPr>
        <w:t xml:space="preserve">ность в организации коррекционно-развивающей работы во </w:t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 xml:space="preserve">всех возрастных группах. Лексический материал отбирается с </w:t>
      </w:r>
      <w:r w:rsidRPr="00A9750A">
        <w:rPr>
          <w:rFonts w:eastAsia="Calibri"/>
          <w:color w:val="000000"/>
          <w:sz w:val="28"/>
          <w:szCs w:val="28"/>
          <w:lang w:eastAsia="en-US"/>
        </w:rPr>
        <w:t>учетом этапа коррекционного обучения, индивидуальных, ре</w:t>
      </w:r>
      <w:r w:rsidRPr="00A9750A">
        <w:rPr>
          <w:rFonts w:eastAsia="Calibri"/>
          <w:color w:val="000000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1"/>
          <w:sz w:val="28"/>
          <w:szCs w:val="28"/>
          <w:lang w:eastAsia="en-US"/>
        </w:rPr>
        <w:t>чевых и психических возможностей детей, при этом принима</w:t>
      </w:r>
      <w:r w:rsidRPr="00A9750A">
        <w:rPr>
          <w:rFonts w:eastAsia="Calibri"/>
          <w:color w:val="000000"/>
          <w:spacing w:val="-1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7"/>
          <w:sz w:val="28"/>
          <w:szCs w:val="28"/>
          <w:lang w:eastAsia="en-US"/>
        </w:rPr>
        <w:t xml:space="preserve">ются во внимание зоны ближайшего развития ребенка, что </w:t>
      </w:r>
      <w:r w:rsidRPr="00A9750A">
        <w:rPr>
          <w:rFonts w:eastAsia="Calibri"/>
          <w:color w:val="000000"/>
          <w:sz w:val="28"/>
          <w:szCs w:val="28"/>
          <w:lang w:eastAsia="en-US"/>
        </w:rPr>
        <w:t>обеспечивает развитие его мыслительной деятельности и ум</w:t>
      </w:r>
      <w:r w:rsidRPr="00A9750A">
        <w:rPr>
          <w:rFonts w:eastAsia="Calibri"/>
          <w:color w:val="000000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t>ственной активности.</w:t>
      </w:r>
    </w:p>
    <w:p w:rsidR="00A9750A" w:rsidRPr="00A9750A" w:rsidRDefault="00A9750A" w:rsidP="00A9750A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>Концентрированное изучение материала служит эффек</w:t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z w:val="28"/>
          <w:szCs w:val="28"/>
          <w:lang w:eastAsia="en-US"/>
        </w:rPr>
        <w:t xml:space="preserve">тивным средством установления более тесных связей между </w:t>
      </w:r>
      <w:r w:rsidRPr="00A9750A">
        <w:rPr>
          <w:rFonts w:eastAsia="Calibri"/>
          <w:color w:val="000000"/>
          <w:spacing w:val="4"/>
          <w:sz w:val="28"/>
          <w:szCs w:val="28"/>
          <w:lang w:eastAsia="en-US"/>
        </w:rPr>
        <w:t xml:space="preserve">специалистами, так как они работают на протяжении недели в рамках общей лексической темы. </w:t>
      </w:r>
      <w:r w:rsidRPr="00A9750A">
        <w:rPr>
          <w:rFonts w:eastAsia="Calibri"/>
          <w:noProof/>
          <w:sz w:val="28"/>
          <w:szCs w:val="28"/>
          <w:lang w:eastAsia="en-US"/>
        </w:rPr>
        <w:t>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</w:t>
      </w:r>
      <w:r w:rsidR="00D14868">
        <w:rPr>
          <w:rFonts w:eastAsia="Calibri"/>
          <w:noProof/>
          <w:sz w:val="28"/>
          <w:szCs w:val="28"/>
          <w:lang w:eastAsia="en-US"/>
        </w:rPr>
        <w:t xml:space="preserve"> развитию связного высказывания.</w:t>
      </w:r>
    </w:p>
    <w:p w:rsidR="00A9750A" w:rsidRDefault="00A9750A" w:rsidP="00BF05A0">
      <w:pPr>
        <w:ind w:left="720"/>
        <w:jc w:val="both"/>
        <w:rPr>
          <w:b/>
          <w:color w:val="000000"/>
          <w:sz w:val="28"/>
          <w:szCs w:val="28"/>
        </w:rPr>
      </w:pPr>
    </w:p>
    <w:sectPr w:rsidR="00A9750A" w:rsidSect="00927CDC">
      <w:footerReference w:type="default" r:id="rId11"/>
      <w:pgSz w:w="11906" w:h="16838"/>
      <w:pgMar w:top="1134" w:right="850" w:bottom="1134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267" w:rsidRDefault="00BA3267" w:rsidP="0064456F">
      <w:r>
        <w:separator/>
      </w:r>
    </w:p>
  </w:endnote>
  <w:endnote w:type="continuationSeparator" w:id="0">
    <w:p w:rsidR="00BA3267" w:rsidRDefault="00BA3267" w:rsidP="0064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4941198"/>
    </w:sdtPr>
    <w:sdtEndPr/>
    <w:sdtContent>
      <w:p w:rsidR="00EA5CC0" w:rsidRDefault="00BF6316">
        <w:pPr>
          <w:pStyle w:val="ab"/>
          <w:jc w:val="center"/>
        </w:pPr>
        <w:r>
          <w:fldChar w:fldCharType="begin"/>
        </w:r>
        <w:r w:rsidR="00EA5CC0">
          <w:instrText>PAGE   \* MERGEFORMAT</w:instrText>
        </w:r>
        <w:r>
          <w:fldChar w:fldCharType="separate"/>
        </w:r>
        <w:r w:rsidR="00851DE0">
          <w:rPr>
            <w:noProof/>
          </w:rPr>
          <w:t>1</w:t>
        </w:r>
        <w:r>
          <w:fldChar w:fldCharType="end"/>
        </w:r>
      </w:p>
    </w:sdtContent>
  </w:sdt>
  <w:p w:rsidR="00EA5CC0" w:rsidRDefault="00EA5CC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267" w:rsidRDefault="00BA3267" w:rsidP="0064456F">
      <w:r>
        <w:separator/>
      </w:r>
    </w:p>
  </w:footnote>
  <w:footnote w:type="continuationSeparator" w:id="0">
    <w:p w:rsidR="00BA3267" w:rsidRDefault="00BA3267" w:rsidP="00644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25pt;height:11.25pt" o:bullet="t">
        <v:imagedata r:id="rId1" o:title="clip_image001"/>
      </v:shape>
    </w:pict>
  </w:numPicBullet>
  <w:abstractNum w:abstractNumId="0" w15:restartNumberingAfterBreak="0">
    <w:nsid w:val="036C6D6A"/>
    <w:multiLevelType w:val="multilevel"/>
    <w:tmpl w:val="B718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219E4"/>
    <w:multiLevelType w:val="hybridMultilevel"/>
    <w:tmpl w:val="F280D7CE"/>
    <w:lvl w:ilvl="0" w:tplc="2152AE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0104A"/>
    <w:multiLevelType w:val="hybridMultilevel"/>
    <w:tmpl w:val="4000B17C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FD374D"/>
    <w:multiLevelType w:val="hybridMultilevel"/>
    <w:tmpl w:val="260CE6B8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224353"/>
    <w:multiLevelType w:val="hybridMultilevel"/>
    <w:tmpl w:val="06FE99A4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A204DC"/>
    <w:multiLevelType w:val="hybridMultilevel"/>
    <w:tmpl w:val="642C64C8"/>
    <w:lvl w:ilvl="0" w:tplc="EC2034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80B84"/>
    <w:multiLevelType w:val="hybridMultilevel"/>
    <w:tmpl w:val="FDC2A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6628C"/>
    <w:multiLevelType w:val="multilevel"/>
    <w:tmpl w:val="C8DE8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6C575E"/>
    <w:multiLevelType w:val="hybridMultilevel"/>
    <w:tmpl w:val="0EB81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CF34DD"/>
    <w:multiLevelType w:val="multilevel"/>
    <w:tmpl w:val="75A6E59A"/>
    <w:lvl w:ilvl="0">
      <w:start w:val="9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0" w15:restartNumberingAfterBreak="0">
    <w:nsid w:val="32EC55CB"/>
    <w:multiLevelType w:val="hybridMultilevel"/>
    <w:tmpl w:val="534614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140FE3"/>
    <w:multiLevelType w:val="hybridMultilevel"/>
    <w:tmpl w:val="6EB0D000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9757EE8"/>
    <w:multiLevelType w:val="hybridMultilevel"/>
    <w:tmpl w:val="256AD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95CE1"/>
    <w:multiLevelType w:val="hybridMultilevel"/>
    <w:tmpl w:val="F88C9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B4FBD"/>
    <w:multiLevelType w:val="multilevel"/>
    <w:tmpl w:val="B344B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B6648D"/>
    <w:multiLevelType w:val="hybridMultilevel"/>
    <w:tmpl w:val="049E81D4"/>
    <w:lvl w:ilvl="0" w:tplc="30DCBE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B94DC7"/>
    <w:multiLevelType w:val="hybridMultilevel"/>
    <w:tmpl w:val="49188FB4"/>
    <w:lvl w:ilvl="0" w:tplc="8BB88A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2C42D4"/>
    <w:multiLevelType w:val="hybridMultilevel"/>
    <w:tmpl w:val="F794888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4C1751CE"/>
    <w:multiLevelType w:val="hybridMultilevel"/>
    <w:tmpl w:val="3A7027CA"/>
    <w:lvl w:ilvl="0" w:tplc="7D44241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260CD7"/>
    <w:multiLevelType w:val="multilevel"/>
    <w:tmpl w:val="A03C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3A7ADC"/>
    <w:multiLevelType w:val="multilevel"/>
    <w:tmpl w:val="44BE8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3614AC"/>
    <w:multiLevelType w:val="multilevel"/>
    <w:tmpl w:val="74464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595189"/>
    <w:multiLevelType w:val="hybridMultilevel"/>
    <w:tmpl w:val="96664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A44B39"/>
    <w:multiLevelType w:val="hybridMultilevel"/>
    <w:tmpl w:val="41FA8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DD13DC"/>
    <w:multiLevelType w:val="multilevel"/>
    <w:tmpl w:val="43A6A402"/>
    <w:lvl w:ilvl="0">
      <w:start w:val="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61C04A76"/>
    <w:multiLevelType w:val="hybridMultilevel"/>
    <w:tmpl w:val="C11A9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356081"/>
    <w:multiLevelType w:val="hybridMultilevel"/>
    <w:tmpl w:val="1AA8FD46"/>
    <w:lvl w:ilvl="0" w:tplc="7D44241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590647"/>
    <w:multiLevelType w:val="hybridMultilevel"/>
    <w:tmpl w:val="B60ED53E"/>
    <w:lvl w:ilvl="0" w:tplc="882214AE">
      <w:numFmt w:val="bullet"/>
      <w:lvlText w:val="•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C664700"/>
    <w:multiLevelType w:val="multilevel"/>
    <w:tmpl w:val="2E76B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286A28"/>
    <w:multiLevelType w:val="hybridMultilevel"/>
    <w:tmpl w:val="77824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FE1EF9"/>
    <w:multiLevelType w:val="hybridMultilevel"/>
    <w:tmpl w:val="DE82CE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92449A"/>
    <w:multiLevelType w:val="multilevel"/>
    <w:tmpl w:val="104C9458"/>
    <w:lvl w:ilvl="0">
      <w:start w:val="9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32" w15:restartNumberingAfterBreak="0">
    <w:nsid w:val="7ABE25FB"/>
    <w:multiLevelType w:val="multilevel"/>
    <w:tmpl w:val="563A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BC6C18"/>
    <w:multiLevelType w:val="hybridMultilevel"/>
    <w:tmpl w:val="495CB5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29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33"/>
  </w:num>
  <w:num w:numId="10">
    <w:abstractNumId w:val="30"/>
  </w:num>
  <w:num w:numId="11">
    <w:abstractNumId w:val="10"/>
  </w:num>
  <w:num w:numId="12">
    <w:abstractNumId w:val="14"/>
  </w:num>
  <w:num w:numId="13">
    <w:abstractNumId w:val="0"/>
  </w:num>
  <w:num w:numId="14">
    <w:abstractNumId w:val="32"/>
  </w:num>
  <w:num w:numId="15">
    <w:abstractNumId w:val="28"/>
  </w:num>
  <w:num w:numId="16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5"/>
  </w:num>
  <w:num w:numId="18">
    <w:abstractNumId w:val="20"/>
  </w:num>
  <w:num w:numId="19">
    <w:abstractNumId w:val="3"/>
  </w:num>
  <w:num w:numId="20">
    <w:abstractNumId w:val="4"/>
  </w:num>
  <w:num w:numId="21">
    <w:abstractNumId w:val="1"/>
  </w:num>
  <w:num w:numId="22">
    <w:abstractNumId w:val="24"/>
  </w:num>
  <w:num w:numId="23">
    <w:abstractNumId w:val="9"/>
  </w:num>
  <w:num w:numId="24">
    <w:abstractNumId w:val="31"/>
  </w:num>
  <w:num w:numId="25">
    <w:abstractNumId w:val="7"/>
  </w:num>
  <w:num w:numId="26">
    <w:abstractNumId w:val="21"/>
  </w:num>
  <w:num w:numId="27">
    <w:abstractNumId w:val="5"/>
  </w:num>
  <w:num w:numId="28">
    <w:abstractNumId w:val="2"/>
  </w:num>
  <w:num w:numId="29">
    <w:abstractNumId w:val="13"/>
  </w:num>
  <w:num w:numId="30">
    <w:abstractNumId w:val="6"/>
  </w:num>
  <w:num w:numId="31">
    <w:abstractNumId w:val="25"/>
  </w:num>
  <w:num w:numId="32">
    <w:abstractNumId w:val="23"/>
  </w:num>
  <w:num w:numId="33">
    <w:abstractNumId w:val="8"/>
  </w:num>
  <w:num w:numId="34">
    <w:abstractNumId w:val="16"/>
  </w:num>
  <w:num w:numId="35">
    <w:abstractNumId w:val="27"/>
  </w:num>
  <w:num w:numId="36">
    <w:abstractNumId w:val="2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AB3"/>
    <w:rsid w:val="00012591"/>
    <w:rsid w:val="00030812"/>
    <w:rsid w:val="000412F0"/>
    <w:rsid w:val="00060691"/>
    <w:rsid w:val="00071A1E"/>
    <w:rsid w:val="000A6113"/>
    <w:rsid w:val="00115B72"/>
    <w:rsid w:val="00143B9B"/>
    <w:rsid w:val="001776CD"/>
    <w:rsid w:val="00185601"/>
    <w:rsid w:val="0019000C"/>
    <w:rsid w:val="001A40AF"/>
    <w:rsid w:val="001A55EC"/>
    <w:rsid w:val="002355B1"/>
    <w:rsid w:val="002B792F"/>
    <w:rsid w:val="002C44AE"/>
    <w:rsid w:val="002E12BD"/>
    <w:rsid w:val="00307521"/>
    <w:rsid w:val="00313E3C"/>
    <w:rsid w:val="0031449F"/>
    <w:rsid w:val="00321613"/>
    <w:rsid w:val="00331E0A"/>
    <w:rsid w:val="00340FD2"/>
    <w:rsid w:val="00360ADB"/>
    <w:rsid w:val="00375970"/>
    <w:rsid w:val="003B642C"/>
    <w:rsid w:val="003E7EE4"/>
    <w:rsid w:val="003F0554"/>
    <w:rsid w:val="00406A25"/>
    <w:rsid w:val="00453FF9"/>
    <w:rsid w:val="00466C8A"/>
    <w:rsid w:val="004B1A14"/>
    <w:rsid w:val="004E667C"/>
    <w:rsid w:val="00512AF1"/>
    <w:rsid w:val="00524A5B"/>
    <w:rsid w:val="005926B3"/>
    <w:rsid w:val="005C48B9"/>
    <w:rsid w:val="00601FD4"/>
    <w:rsid w:val="0064456F"/>
    <w:rsid w:val="006C6193"/>
    <w:rsid w:val="00706FA1"/>
    <w:rsid w:val="00746570"/>
    <w:rsid w:val="00747BCF"/>
    <w:rsid w:val="00750372"/>
    <w:rsid w:val="007A2FB1"/>
    <w:rsid w:val="007A3A30"/>
    <w:rsid w:val="007E04F8"/>
    <w:rsid w:val="007E3B40"/>
    <w:rsid w:val="00824F9E"/>
    <w:rsid w:val="00851DE0"/>
    <w:rsid w:val="008C685D"/>
    <w:rsid w:val="008D0B98"/>
    <w:rsid w:val="008D1DD5"/>
    <w:rsid w:val="008E55CB"/>
    <w:rsid w:val="0091671D"/>
    <w:rsid w:val="00920AC8"/>
    <w:rsid w:val="00927CDC"/>
    <w:rsid w:val="00927EA8"/>
    <w:rsid w:val="00936985"/>
    <w:rsid w:val="00987651"/>
    <w:rsid w:val="009F5BFF"/>
    <w:rsid w:val="009F644E"/>
    <w:rsid w:val="00A06C41"/>
    <w:rsid w:val="00A27376"/>
    <w:rsid w:val="00A44F90"/>
    <w:rsid w:val="00A91FEF"/>
    <w:rsid w:val="00A9750A"/>
    <w:rsid w:val="00AA03B3"/>
    <w:rsid w:val="00AB4748"/>
    <w:rsid w:val="00AD5114"/>
    <w:rsid w:val="00AE1701"/>
    <w:rsid w:val="00B12AFC"/>
    <w:rsid w:val="00B25741"/>
    <w:rsid w:val="00B53ED4"/>
    <w:rsid w:val="00B57DD7"/>
    <w:rsid w:val="00BA3267"/>
    <w:rsid w:val="00BD02DF"/>
    <w:rsid w:val="00BE4F99"/>
    <w:rsid w:val="00BF05A0"/>
    <w:rsid w:val="00BF53F6"/>
    <w:rsid w:val="00BF6316"/>
    <w:rsid w:val="00C33B4D"/>
    <w:rsid w:val="00C525E0"/>
    <w:rsid w:val="00CF7625"/>
    <w:rsid w:val="00D14868"/>
    <w:rsid w:val="00D21D59"/>
    <w:rsid w:val="00D71395"/>
    <w:rsid w:val="00D777AA"/>
    <w:rsid w:val="00E2438A"/>
    <w:rsid w:val="00E42479"/>
    <w:rsid w:val="00E708D2"/>
    <w:rsid w:val="00E71D57"/>
    <w:rsid w:val="00E75A49"/>
    <w:rsid w:val="00E77AB3"/>
    <w:rsid w:val="00E926E9"/>
    <w:rsid w:val="00EA5CC0"/>
    <w:rsid w:val="00F04D38"/>
    <w:rsid w:val="00F3009E"/>
    <w:rsid w:val="00F75D29"/>
    <w:rsid w:val="00F9438C"/>
    <w:rsid w:val="00FE3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5F7F8"/>
  <w15:docId w15:val="{0B2C7E33-D97C-43E1-BF55-E9D7F3EF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A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30812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5B72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115B72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5">
    <w:name w:val="Table Grid"/>
    <w:basedOn w:val="a1"/>
    <w:uiPriority w:val="59"/>
    <w:rsid w:val="009F5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9000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9000C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19000C"/>
    <w:rPr>
      <w:color w:val="0000FF" w:themeColor="hyperlink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D777AA"/>
  </w:style>
  <w:style w:type="table" w:customStyle="1" w:styleId="10">
    <w:name w:val="Сетка таблицы1"/>
    <w:basedOn w:val="a1"/>
    <w:next w:val="a5"/>
    <w:uiPriority w:val="59"/>
    <w:rsid w:val="00D777A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rsid w:val="000308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64456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45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4456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45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0">
    <w:name w:val="Font Style270"/>
    <w:basedOn w:val="a0"/>
    <w:rsid w:val="008C685D"/>
    <w:rPr>
      <w:rFonts w:ascii="Century Schoolbook" w:hAnsi="Century Schoolbook" w:cs="Century Schoolbook"/>
      <w:sz w:val="26"/>
      <w:szCs w:val="26"/>
    </w:rPr>
  </w:style>
  <w:style w:type="character" w:styleId="ad">
    <w:name w:val="Strong"/>
    <w:basedOn w:val="a0"/>
    <w:uiPriority w:val="22"/>
    <w:qFormat/>
    <w:rsid w:val="00F04D38"/>
    <w:rPr>
      <w:b/>
      <w:bCs/>
    </w:rPr>
  </w:style>
  <w:style w:type="character" w:customStyle="1" w:styleId="apple-converted-space">
    <w:name w:val="apple-converted-space"/>
    <w:basedOn w:val="a0"/>
    <w:rsid w:val="00F04D38"/>
  </w:style>
  <w:style w:type="character" w:styleId="ae">
    <w:name w:val="Emphasis"/>
    <w:basedOn w:val="a0"/>
    <w:uiPriority w:val="20"/>
    <w:qFormat/>
    <w:rsid w:val="00F04D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73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7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56330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6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4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2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6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3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6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08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26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920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022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657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3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9BF80F6F64CD4E9627B11806D53D15" ma:contentTypeVersion="0" ma:contentTypeDescription="Создание документа." ma:contentTypeScope="" ma:versionID="1f3b89d38a8e4240c7cab7ac6a5220d9">
  <xsd:schema xmlns:xsd="http://www.w3.org/2001/XMLSchema" xmlns:p="http://schemas.microsoft.com/office/2006/metadata/properties" targetNamespace="http://schemas.microsoft.com/office/2006/metadata/properties" ma:root="true" ma:fieldsID="675046c3b3c761a0fb0d20c775fe9c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05BD1-09CB-4F34-84E6-429496AA3C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67B42244-F499-4A7F-B895-9976DFEC0D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D93C9C-8122-4F1E-81DE-BAFF5B6034F2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E5CA1638-41CB-49FD-BBC8-D3B61FF5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4938</Words>
  <Characters>28151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>*</Company>
  <LinksUpToDate>false</LinksUpToDate>
  <CharactersWithSpaces>33023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creator>Владелец</dc:creator>
  <cp:lastModifiedBy>Ds</cp:lastModifiedBy>
  <cp:revision>6</cp:revision>
  <dcterms:created xsi:type="dcterms:W3CDTF">2023-09-24T17:25:00Z</dcterms:created>
  <dcterms:modified xsi:type="dcterms:W3CDTF">2023-10-04T13:02:00Z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0x010100239BF80F6F64CD4E9627B11806D53D15</vt:lpwstr>
  </property>
</Properties>
</file>